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E9" w:rsidRDefault="00E653DE" w:rsidP="00AA1415">
      <w:pPr>
        <w:rPr>
          <w:b/>
        </w:rPr>
      </w:pPr>
      <w:bookmarkStart w:id="0" w:name="_Toc369007968"/>
      <w:r w:rsidRPr="00E653DE">
        <w:rPr>
          <w:noProof/>
        </w:rPr>
        <w:pict>
          <v:shapetype id="_x0000_t202" coordsize="21600,21600" o:spt="202" path="m,l,21600r21600,l21600,xe">
            <v:stroke joinstyle="miter"/>
            <v:path gradientshapeok="t" o:connecttype="rect"/>
          </v:shapetype>
          <v:shape id="_x0000_s1026" type="#_x0000_t202" style="position:absolute;margin-left:135pt;margin-top:3.85pt;width:315pt;height:99pt;z-index:251658240" stroked="f">
            <v:textbox style="mso-next-textbox:#_x0000_s1026">
              <w:txbxContent>
                <w:p w:rsidR="00C6159C" w:rsidRDefault="00C6159C" w:rsidP="00C37CE9">
                  <w:pPr>
                    <w:ind w:left="1416" w:firstLine="708"/>
                    <w:rPr>
                      <w:rFonts w:ascii="Comic Sans MS" w:hAnsi="Comic Sans MS"/>
                      <w:color w:val="808000"/>
                    </w:rPr>
                  </w:pPr>
                </w:p>
                <w:p w:rsidR="009D0721" w:rsidRPr="007626A3" w:rsidRDefault="009D0721" w:rsidP="00C37CE9">
                  <w:pPr>
                    <w:ind w:left="1416" w:firstLine="708"/>
                    <w:rPr>
                      <w:rFonts w:ascii="Comic Sans MS" w:hAnsi="Comic Sans MS"/>
                      <w:color w:val="808000"/>
                    </w:rPr>
                  </w:pPr>
                  <w:proofErr w:type="spellStart"/>
                  <w:r w:rsidRPr="007626A3">
                    <w:rPr>
                      <w:rFonts w:ascii="Comic Sans MS" w:hAnsi="Comic Sans MS"/>
                      <w:color w:val="808000"/>
                    </w:rPr>
                    <w:t>I.N.R.C.A.</w:t>
                  </w:r>
                  <w:proofErr w:type="spellEnd"/>
                </w:p>
                <w:p w:rsidR="009D0721" w:rsidRPr="007626A3" w:rsidRDefault="009D0721" w:rsidP="00C37CE9">
                  <w:pPr>
                    <w:ind w:left="-180"/>
                    <w:jc w:val="center"/>
                    <w:rPr>
                      <w:rFonts w:ascii="Comic Sans MS" w:hAnsi="Comic Sans MS"/>
                      <w:color w:val="808000"/>
                    </w:rPr>
                  </w:pPr>
                  <w:r w:rsidRPr="007626A3">
                    <w:rPr>
                      <w:rFonts w:ascii="Comic Sans MS" w:hAnsi="Comic Sans MS"/>
                      <w:color w:val="808000"/>
                    </w:rPr>
                    <w:t xml:space="preserve">Istituto Nazionale di Riposo e Cura per Anziani </w:t>
                  </w:r>
                  <w:proofErr w:type="spellStart"/>
                  <w:r w:rsidRPr="007626A3">
                    <w:rPr>
                      <w:rFonts w:ascii="Comic Sans MS" w:hAnsi="Comic Sans MS"/>
                      <w:color w:val="808000"/>
                    </w:rPr>
                    <w:t>V.E.II</w:t>
                  </w:r>
                  <w:proofErr w:type="spellEnd"/>
                </w:p>
                <w:p w:rsidR="009D0721" w:rsidRPr="007626A3" w:rsidRDefault="009D0721" w:rsidP="00C37CE9">
                  <w:pPr>
                    <w:ind w:left="-180"/>
                    <w:jc w:val="center"/>
                    <w:rPr>
                      <w:rFonts w:ascii="Comic Sans MS" w:hAnsi="Comic Sans MS"/>
                      <w:color w:val="808000"/>
                    </w:rPr>
                  </w:pPr>
                  <w:r w:rsidRPr="007626A3">
                    <w:rPr>
                      <w:rFonts w:ascii="Comic Sans MS" w:hAnsi="Comic Sans MS"/>
                      <w:color w:val="808000"/>
                    </w:rPr>
                    <w:t xml:space="preserve">Via </w:t>
                  </w:r>
                  <w:proofErr w:type="spellStart"/>
                  <w:r w:rsidRPr="007626A3">
                    <w:rPr>
                      <w:rFonts w:ascii="Comic Sans MS" w:hAnsi="Comic Sans MS"/>
                      <w:color w:val="808000"/>
                    </w:rPr>
                    <w:t>S.Margherita</w:t>
                  </w:r>
                  <w:proofErr w:type="spellEnd"/>
                  <w:r w:rsidRPr="007626A3">
                    <w:rPr>
                      <w:rFonts w:ascii="Comic Sans MS" w:hAnsi="Comic Sans MS"/>
                      <w:color w:val="808000"/>
                    </w:rPr>
                    <w:t>, 5 - 60124 ANCONA -</w:t>
                  </w:r>
                </w:p>
                <w:p w:rsidR="009D0721" w:rsidRPr="007626A3" w:rsidRDefault="009D0721" w:rsidP="00C37CE9">
                  <w:pPr>
                    <w:ind w:left="-180"/>
                    <w:jc w:val="center"/>
                    <w:rPr>
                      <w:rFonts w:ascii="Comic Sans MS" w:hAnsi="Comic Sans MS"/>
                      <w:color w:val="808000"/>
                    </w:rPr>
                  </w:pPr>
                  <w:r w:rsidRPr="007626A3">
                    <w:rPr>
                      <w:rFonts w:ascii="Comic Sans MS" w:hAnsi="Comic Sans MS"/>
                      <w:color w:val="808000"/>
                    </w:rPr>
                    <w:t>Sito INTERNET http://www.inrca.it</w:t>
                  </w:r>
                </w:p>
                <w:p w:rsidR="009D0721" w:rsidRDefault="009D0721" w:rsidP="00C37CE9">
                  <w:pPr>
                    <w:rPr>
                      <w:rFonts w:ascii="Comic Sans MS" w:hAnsi="Comic Sans MS"/>
                      <w:color w:val="800000"/>
                      <w:sz w:val="16"/>
                    </w:rPr>
                  </w:pPr>
                </w:p>
              </w:txbxContent>
            </v:textbox>
          </v:shape>
        </w:pict>
      </w:r>
      <w:r w:rsidR="00C37CE9">
        <w:rPr>
          <w:noProof/>
        </w:rPr>
        <w:drawing>
          <wp:inline distT="0" distB="0" distL="0" distR="0">
            <wp:extent cx="1704975" cy="17049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242E48" w:rsidRPr="00FB2E33" w:rsidRDefault="00242E48" w:rsidP="00242E48">
      <w:pPr>
        <w:jc w:val="center"/>
        <w:rPr>
          <w:rFonts w:ascii="Arial" w:hAnsi="Arial" w:cs="Arial"/>
          <w:b/>
          <w:sz w:val="22"/>
          <w:szCs w:val="22"/>
        </w:rPr>
      </w:pPr>
      <w:proofErr w:type="spellStart"/>
      <w:r w:rsidRPr="00FB2E33">
        <w:rPr>
          <w:rFonts w:ascii="Arial" w:hAnsi="Arial" w:cs="Arial"/>
          <w:b/>
          <w:sz w:val="22"/>
          <w:szCs w:val="22"/>
        </w:rPr>
        <w:t>I.N.R.C.A.</w:t>
      </w:r>
      <w:proofErr w:type="spellEnd"/>
    </w:p>
    <w:p w:rsidR="00242E48" w:rsidRPr="00FB2E33" w:rsidRDefault="00242E48" w:rsidP="00242E48">
      <w:pPr>
        <w:jc w:val="center"/>
        <w:rPr>
          <w:rFonts w:ascii="Arial" w:hAnsi="Arial" w:cs="Arial"/>
          <w:b/>
          <w:sz w:val="22"/>
          <w:szCs w:val="22"/>
        </w:rPr>
      </w:pPr>
    </w:p>
    <w:p w:rsidR="00242E48" w:rsidRPr="00FB2E33" w:rsidRDefault="00242E48" w:rsidP="00242E48">
      <w:pPr>
        <w:rPr>
          <w:rFonts w:ascii="Arial" w:hAnsi="Arial" w:cs="Arial"/>
          <w:b/>
          <w:sz w:val="22"/>
          <w:szCs w:val="22"/>
        </w:rPr>
      </w:pPr>
      <w:r>
        <w:rPr>
          <w:rFonts w:ascii="Arial" w:hAnsi="Arial" w:cs="Arial"/>
          <w:b/>
          <w:sz w:val="22"/>
          <w:szCs w:val="22"/>
        </w:rPr>
        <w:t xml:space="preserve">PRESIDI </w:t>
      </w:r>
      <w:proofErr w:type="spellStart"/>
      <w:r>
        <w:rPr>
          <w:rFonts w:ascii="Arial" w:hAnsi="Arial" w:cs="Arial"/>
          <w:b/>
          <w:sz w:val="22"/>
          <w:szCs w:val="22"/>
        </w:rPr>
        <w:t>I.N.R.C.A.</w:t>
      </w:r>
      <w:proofErr w:type="spellEnd"/>
      <w:r>
        <w:rPr>
          <w:rFonts w:ascii="Arial" w:hAnsi="Arial" w:cs="Arial"/>
          <w:b/>
          <w:sz w:val="22"/>
          <w:szCs w:val="22"/>
        </w:rPr>
        <w:t xml:space="preserve">  -  AREA DIRIGENZA MEDICA E VETERINARIA </w:t>
      </w:r>
      <w:r w:rsidRPr="00FB2E33">
        <w:rPr>
          <w:rFonts w:ascii="Arial" w:hAnsi="Arial" w:cs="Arial"/>
          <w:b/>
          <w:sz w:val="22"/>
          <w:szCs w:val="22"/>
        </w:rPr>
        <w:t xml:space="preserve"> - PROTOCOLLO D’INTESA SULLE DOTAZIONI MINIME </w:t>
      </w:r>
      <w:proofErr w:type="spellStart"/>
      <w:r w:rsidRPr="00FB2E33">
        <w:rPr>
          <w:rFonts w:ascii="Arial" w:hAnsi="Arial" w:cs="Arial"/>
          <w:b/>
          <w:sz w:val="22"/>
          <w:szCs w:val="22"/>
        </w:rPr>
        <w:t>DI</w:t>
      </w:r>
      <w:proofErr w:type="spellEnd"/>
      <w:r w:rsidRPr="00FB2E33">
        <w:rPr>
          <w:rFonts w:ascii="Arial" w:hAnsi="Arial" w:cs="Arial"/>
          <w:b/>
          <w:sz w:val="22"/>
          <w:szCs w:val="22"/>
        </w:rPr>
        <w:t xml:space="preserve"> PERSONALE PRESENTE IN SERVIZIO IN CASO </w:t>
      </w:r>
      <w:proofErr w:type="spellStart"/>
      <w:r w:rsidRPr="00FB2E33">
        <w:rPr>
          <w:rFonts w:ascii="Arial" w:hAnsi="Arial" w:cs="Arial"/>
          <w:b/>
          <w:sz w:val="22"/>
          <w:szCs w:val="22"/>
        </w:rPr>
        <w:t>DI</w:t>
      </w:r>
      <w:proofErr w:type="spellEnd"/>
      <w:r w:rsidRPr="00FB2E33">
        <w:rPr>
          <w:rFonts w:ascii="Arial" w:hAnsi="Arial" w:cs="Arial"/>
          <w:b/>
          <w:sz w:val="22"/>
          <w:szCs w:val="22"/>
        </w:rPr>
        <w:t xml:space="preserve"> SCIOPERO </w:t>
      </w:r>
    </w:p>
    <w:p w:rsidR="00242E48" w:rsidRPr="00C57C95" w:rsidRDefault="00242E48" w:rsidP="00242E48">
      <w:pPr>
        <w:ind w:right="214"/>
        <w:rPr>
          <w:rFonts w:ascii="Tahoma" w:hAnsi="Tahoma" w:cs="Tahoma"/>
          <w:sz w:val="22"/>
        </w:rPr>
      </w:pPr>
    </w:p>
    <w:p w:rsidR="00242E48" w:rsidRDefault="00242E48" w:rsidP="00242E48">
      <w:pPr>
        <w:ind w:right="214" w:firstLine="708"/>
        <w:jc w:val="both"/>
        <w:rPr>
          <w:rFonts w:ascii="Arial" w:hAnsi="Arial" w:cs="Arial"/>
          <w:sz w:val="22"/>
          <w:szCs w:val="22"/>
        </w:rPr>
      </w:pPr>
      <w:r>
        <w:rPr>
          <w:rFonts w:ascii="Arial" w:hAnsi="Arial" w:cs="Arial"/>
          <w:sz w:val="22"/>
          <w:szCs w:val="22"/>
        </w:rPr>
        <w:t>Premesso che in data 10.05</w:t>
      </w:r>
      <w:r w:rsidRPr="000F1CE2">
        <w:rPr>
          <w:rFonts w:ascii="Arial" w:hAnsi="Arial" w:cs="Arial"/>
          <w:sz w:val="22"/>
          <w:szCs w:val="22"/>
        </w:rPr>
        <w:t>.2016 è stata sottoscritta l’ipotesi di accordo in ordine al “</w:t>
      </w:r>
      <w:r w:rsidRPr="000F1CE2">
        <w:rPr>
          <w:rFonts w:ascii="Arial" w:hAnsi="Arial" w:cs="Arial"/>
          <w:color w:val="000000"/>
          <w:sz w:val="22"/>
          <w:szCs w:val="22"/>
        </w:rPr>
        <w:t xml:space="preserve">Protocollo d’intesa sulle dotazioni minime di personale presente in servizio in caso di sciopero” per il personale dell’area comparto dell’Istituto </w:t>
      </w:r>
      <w:r w:rsidRPr="000F1CE2">
        <w:rPr>
          <w:rFonts w:ascii="Arial" w:hAnsi="Arial" w:cs="Arial"/>
          <w:sz w:val="22"/>
          <w:szCs w:val="22"/>
        </w:rPr>
        <w:t xml:space="preserve">e </w:t>
      </w:r>
      <w:r w:rsidRPr="000F1CE2">
        <w:rPr>
          <w:rFonts w:ascii="Arial" w:hAnsi="Arial" w:cs="Arial"/>
          <w:bCs/>
          <w:sz w:val="22"/>
          <w:szCs w:val="22"/>
        </w:rPr>
        <w:t>che il Collegio Sindacale con verbale n. 8/2016 ha espresso parere favorevole,</w:t>
      </w:r>
      <w:r>
        <w:rPr>
          <w:rFonts w:ascii="Arial" w:hAnsi="Arial" w:cs="Arial"/>
          <w:sz w:val="22"/>
          <w:szCs w:val="22"/>
        </w:rPr>
        <w:t xml:space="preserve"> in data 21.09</w:t>
      </w:r>
      <w:r w:rsidRPr="000F1CE2">
        <w:rPr>
          <w:rFonts w:ascii="Arial" w:hAnsi="Arial" w:cs="Arial"/>
          <w:sz w:val="22"/>
          <w:szCs w:val="22"/>
        </w:rPr>
        <w:t>.2016 presso il Presidio INRCA di Ancona le  delegazioni trattanti di parte pubblica e di parte sindacale procedono alla sottoscrizione  definitiva del presente accordo.</w:t>
      </w:r>
    </w:p>
    <w:p w:rsidR="00242E48" w:rsidRPr="003223B6" w:rsidRDefault="00242E48" w:rsidP="00242E48">
      <w:pPr>
        <w:ind w:right="214" w:firstLine="708"/>
        <w:jc w:val="both"/>
        <w:rPr>
          <w:rStyle w:val="Enfasigrassetto"/>
          <w:rFonts w:ascii="Arial" w:hAnsi="Arial" w:cs="Arial"/>
          <w:b w:val="0"/>
          <w:bCs w:val="0"/>
          <w:sz w:val="22"/>
          <w:szCs w:val="22"/>
        </w:rPr>
      </w:pPr>
    </w:p>
    <w:p w:rsidR="00242E48" w:rsidRPr="003223B6" w:rsidRDefault="00242E48" w:rsidP="00242E48">
      <w:pPr>
        <w:pStyle w:val="NormaleWeb"/>
        <w:jc w:val="center"/>
        <w:rPr>
          <w:rFonts w:ascii="Arial" w:hAnsi="Arial" w:cs="Arial"/>
          <w:color w:val="000000"/>
          <w:sz w:val="22"/>
          <w:szCs w:val="22"/>
        </w:rPr>
      </w:pPr>
      <w:r w:rsidRPr="003223B6">
        <w:rPr>
          <w:rStyle w:val="Enfasigrassetto"/>
          <w:rFonts w:ascii="Arial" w:hAnsi="Arial" w:cs="Arial"/>
          <w:color w:val="000000"/>
          <w:sz w:val="22"/>
          <w:szCs w:val="22"/>
        </w:rPr>
        <w:t>Art. 1 - Campo di applicazione e finalità</w:t>
      </w:r>
    </w:p>
    <w:p w:rsidR="00242E48" w:rsidRPr="003223B6" w:rsidRDefault="00242E48" w:rsidP="00242E48">
      <w:pPr>
        <w:pStyle w:val="NormaleWeb"/>
        <w:jc w:val="both"/>
        <w:rPr>
          <w:rFonts w:ascii="Arial" w:hAnsi="Arial" w:cs="Arial"/>
          <w:color w:val="000000"/>
          <w:sz w:val="22"/>
          <w:szCs w:val="22"/>
        </w:rPr>
      </w:pPr>
      <w:r w:rsidRPr="003223B6">
        <w:rPr>
          <w:rFonts w:ascii="Arial" w:hAnsi="Arial" w:cs="Arial"/>
          <w:color w:val="000000"/>
          <w:sz w:val="22"/>
          <w:szCs w:val="22"/>
        </w:rPr>
        <w:t>1. Le norme contenute nel presente accordo si applicano a tutto il personale con rapporto di lavoro a tempo indeterminato o determinato, appartenente all’area della dirigenza medica e veterinaria, dipendente dell’Istituto.</w:t>
      </w:r>
    </w:p>
    <w:p w:rsidR="00242E48" w:rsidRPr="003223B6" w:rsidRDefault="00242E48" w:rsidP="00242E48">
      <w:pPr>
        <w:pStyle w:val="NormaleWeb"/>
        <w:jc w:val="both"/>
        <w:rPr>
          <w:rFonts w:ascii="Arial" w:hAnsi="Arial" w:cs="Arial"/>
          <w:color w:val="000000"/>
          <w:sz w:val="22"/>
          <w:szCs w:val="22"/>
        </w:rPr>
      </w:pPr>
      <w:r w:rsidRPr="003223B6">
        <w:rPr>
          <w:rFonts w:ascii="Arial" w:hAnsi="Arial" w:cs="Arial"/>
          <w:color w:val="000000"/>
          <w:sz w:val="22"/>
          <w:szCs w:val="22"/>
        </w:rPr>
        <w:t xml:space="preserve">2. Il presente accordo attua le disposizioni contenute nella legge 12 giugno 1990, n. 146, come modificata ed integrata dalla legge 11 aprile 2000, n. 83, in materia di servizi minimi essenziali in caso di sciopero, indicando le prestazioni indispensabili e fissando i criteri per la determinazione dei contingenti di personale tenuti a garantirle. Il presente accordo recepisce l’accordo nazionale sui servizi pubblici essenziali e sulle procedure di raffreddamento e conciliazione in caso di sciopero del personale della dirigenza medica e veterinaria del S.S.N. sottoscritto il 26.09.2001. </w:t>
      </w:r>
    </w:p>
    <w:p w:rsidR="00242E48" w:rsidRPr="003223B6" w:rsidRDefault="00242E48" w:rsidP="00242E48">
      <w:pPr>
        <w:pStyle w:val="NormaleWeb"/>
        <w:jc w:val="both"/>
        <w:rPr>
          <w:rFonts w:ascii="Arial" w:hAnsi="Arial" w:cs="Arial"/>
          <w:color w:val="000000"/>
          <w:sz w:val="22"/>
          <w:szCs w:val="22"/>
        </w:rPr>
      </w:pPr>
      <w:r w:rsidRPr="003223B6">
        <w:rPr>
          <w:rFonts w:ascii="Arial" w:hAnsi="Arial" w:cs="Arial"/>
          <w:color w:val="000000"/>
          <w:sz w:val="22"/>
          <w:szCs w:val="22"/>
        </w:rPr>
        <w:t>3. Nel presente accordo vengono altresì indicate tempi e modalità per l'espletamento delle procedure di raffreddamento e conciliazione dei conflitti, secondo le indicazioni stabilite nel Protocollo d'intesa sulle linee guida per le suddette procedure, firmato in data 31 maggio 2001.</w:t>
      </w:r>
    </w:p>
    <w:p w:rsidR="00242E48" w:rsidRPr="003223B6" w:rsidRDefault="00242E48" w:rsidP="00242E48">
      <w:pPr>
        <w:pStyle w:val="NormaleWeb"/>
        <w:jc w:val="both"/>
        <w:rPr>
          <w:rFonts w:ascii="Arial" w:hAnsi="Arial" w:cs="Arial"/>
          <w:color w:val="000000"/>
          <w:sz w:val="22"/>
          <w:szCs w:val="22"/>
        </w:rPr>
      </w:pPr>
      <w:r w:rsidRPr="003223B6">
        <w:rPr>
          <w:rFonts w:ascii="Arial" w:hAnsi="Arial" w:cs="Arial"/>
          <w:color w:val="000000"/>
          <w:sz w:val="22"/>
          <w:szCs w:val="22"/>
        </w:rPr>
        <w:t>4. Le norme del presente accordo si applicano alle azioni sindacali relative alle politiche sindacali di riforma, rivendicative e contrattuali, sia a livello di comparto che a livello decentrato. Le disposizioni in tema di preavviso e di indicazione della durata non si applicano nelle vertenze relative alla difesa dei valori e dell’ordine costituzionale o per gravi eventi lesivi dell’incolumità e della sicurezza dei lavoratori.</w:t>
      </w:r>
    </w:p>
    <w:p w:rsidR="00242E48" w:rsidRPr="003223B6" w:rsidRDefault="00242E48" w:rsidP="00242E48">
      <w:pPr>
        <w:pStyle w:val="NormaleWeb"/>
        <w:jc w:val="center"/>
        <w:rPr>
          <w:rStyle w:val="Enfasigrassetto"/>
          <w:rFonts w:ascii="Arial" w:hAnsi="Arial" w:cs="Arial"/>
          <w:color w:val="000000"/>
          <w:sz w:val="22"/>
          <w:szCs w:val="22"/>
        </w:rPr>
      </w:pPr>
      <w:bookmarkStart w:id="1" w:name="Art._2_-_Servizi_pubblici_essenziali"/>
      <w:bookmarkEnd w:id="1"/>
    </w:p>
    <w:p w:rsidR="00242E48" w:rsidRPr="003223B6" w:rsidRDefault="00242E48" w:rsidP="00242E48">
      <w:pPr>
        <w:pStyle w:val="NormaleWeb"/>
        <w:jc w:val="center"/>
        <w:rPr>
          <w:rFonts w:ascii="Arial" w:hAnsi="Arial" w:cs="Arial"/>
          <w:color w:val="000000"/>
          <w:sz w:val="22"/>
          <w:szCs w:val="22"/>
        </w:rPr>
      </w:pPr>
      <w:r w:rsidRPr="003223B6">
        <w:rPr>
          <w:rStyle w:val="Enfasigrassetto"/>
          <w:rFonts w:ascii="Arial" w:hAnsi="Arial" w:cs="Arial"/>
          <w:color w:val="000000"/>
          <w:sz w:val="22"/>
          <w:szCs w:val="22"/>
        </w:rPr>
        <w:t>Art. 2 - Servizi pubblici essenziali</w:t>
      </w:r>
    </w:p>
    <w:p w:rsidR="00242E48" w:rsidRPr="003223B6" w:rsidRDefault="00242E48" w:rsidP="00242E48">
      <w:pPr>
        <w:pStyle w:val="NormaleWeb"/>
        <w:numPr>
          <w:ilvl w:val="0"/>
          <w:numId w:val="3"/>
        </w:numPr>
        <w:jc w:val="both"/>
        <w:rPr>
          <w:rFonts w:ascii="Arial" w:hAnsi="Arial" w:cs="Arial"/>
          <w:color w:val="000000"/>
          <w:sz w:val="22"/>
          <w:szCs w:val="22"/>
        </w:rPr>
      </w:pPr>
      <w:r w:rsidRPr="003223B6">
        <w:rPr>
          <w:rFonts w:ascii="Arial" w:hAnsi="Arial" w:cs="Arial"/>
          <w:color w:val="000000"/>
          <w:sz w:val="22"/>
          <w:szCs w:val="22"/>
        </w:rPr>
        <w:t>Ai sensi degli articoli 1 e 2 della legge 12 giugno 1990, n. 146 come modificata dagli articoli 1 e 2 della legge 11 aprile 2000, n. 83, i servizi pubblici da considerare essenziali presso i Presidi INRCA sono i seguenti:</w:t>
      </w:r>
    </w:p>
    <w:p w:rsidR="00242E48" w:rsidRPr="003223B6" w:rsidRDefault="00242E48" w:rsidP="00242E48">
      <w:pPr>
        <w:pStyle w:val="NormaleWeb"/>
        <w:jc w:val="both"/>
        <w:rPr>
          <w:rFonts w:ascii="Arial" w:hAnsi="Arial" w:cs="Arial"/>
          <w:color w:val="000000"/>
          <w:sz w:val="22"/>
          <w:szCs w:val="22"/>
        </w:rPr>
      </w:pPr>
      <w:r w:rsidRPr="003223B6">
        <w:rPr>
          <w:rFonts w:ascii="Arial" w:hAnsi="Arial" w:cs="Arial"/>
          <w:color w:val="000000"/>
          <w:sz w:val="22"/>
          <w:szCs w:val="22"/>
        </w:rPr>
        <w:t>a) assistenza sanitaria;</w:t>
      </w:r>
    </w:p>
    <w:p w:rsidR="00242E48" w:rsidRPr="003223B6" w:rsidRDefault="00242E48" w:rsidP="00242E48">
      <w:pPr>
        <w:pStyle w:val="NormaleWeb"/>
        <w:jc w:val="both"/>
        <w:rPr>
          <w:rFonts w:ascii="Arial" w:hAnsi="Arial" w:cs="Arial"/>
          <w:color w:val="000000"/>
          <w:sz w:val="22"/>
          <w:szCs w:val="22"/>
        </w:rPr>
      </w:pPr>
      <w:r w:rsidRPr="003223B6">
        <w:rPr>
          <w:rFonts w:ascii="Arial" w:hAnsi="Arial" w:cs="Arial"/>
          <w:color w:val="000000"/>
          <w:sz w:val="22"/>
          <w:szCs w:val="22"/>
        </w:rPr>
        <w:lastRenderedPageBreak/>
        <w:t>2. Nell’ambito dei servizi essenziali di cui al comma 1 è garantita, con le modalità di cui all’articolo 3, la continuità delle seguenti prestazioni indispensabili per assicurare il rispetto dei valori e dei diritti costituzionalmente tutelati: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A)ASSISTENZA SANITARIA</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A1) Assistenza d’urgenza:</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pronto soccorso medico e chirurgico;</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rianimazione, terapia intensiva;</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unità coronariche;</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assistenza ai grandi ustionati;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emodialisi;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prestazioni di ostetricia connesse ai parti;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medicina neonatale;</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servizio ambulanze, compreso eliambulanze;</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servizio trasporto infermi.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A2) Assistenza ordinaria:</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servizi di area chirurgica per l’emergenza, terapia sub-intensiva e attività di supporto ad esse relative;</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unità spinali;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prestazioni terapeutiche e riabilitative già in atto o da avviare, ove non dilazionabili senza danni per le persone interessate;</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assistenza a persone portatrici di handicap mentali, trattamenti sanitari obbligatori;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assistenza ad anziani ed handicappati, anche domiciliare ed in casa protetta;</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assistenza neonatale;</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attività farmaceutica concernente le prestazioni indispensabili.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Alle suddette prestazioni indispensabili deve essere garantito il supporto attivo delle prestazioni specialistiche, diagnostiche e di laboratorio, ivi compresi i servizi trasfusionali, necessari al loro espletamento propri dell’attività dei dirigenti medici e veterinari.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A3) Attività sanitarie di carattere organizzativo</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attività di accettazione nei ricoveri d’urgenza e di dimissione volontaria dei pazienti;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servizi della Direzione sanitaria nei cinque giorni che precedono le consultazioni elettorali europee, nazionali, amministrative e referendarie, nonché per gli adempimenti prescritti dall’art. 19 della legge 104/1992;</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altre attività sanitarie sottoposte a scadenze di legge.</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lastRenderedPageBreak/>
        <w:t>B) Igiene e sanità pubblica:</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xml:space="preserve">- referti, denunce, certificazioni ed attività connesse all’emanazione di provvedimenti </w:t>
      </w:r>
      <w:proofErr w:type="spellStart"/>
      <w:r w:rsidRPr="003223B6">
        <w:rPr>
          <w:rFonts w:ascii="Arial" w:hAnsi="Arial" w:cs="Arial"/>
          <w:sz w:val="22"/>
          <w:szCs w:val="22"/>
        </w:rPr>
        <w:t>contingibili</w:t>
      </w:r>
      <w:proofErr w:type="spellEnd"/>
      <w:r w:rsidRPr="003223B6">
        <w:rPr>
          <w:rFonts w:ascii="Arial" w:hAnsi="Arial" w:cs="Arial"/>
          <w:sz w:val="22"/>
          <w:szCs w:val="22"/>
        </w:rPr>
        <w:t xml:space="preserve"> e urgenti;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controllo per la prevenzione dei rischi ambientali, vigilanza su sicurezza e salute nei luoghi di lavoro e vigilanza, nei casi d’urgenza, sugli alimenti e sulle bevande. Dette prestazioni sono garantite in quegli enti ove esse siano già assicurate, in via ordinaria, anche nei giorni festivi.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C) Veterinaria:</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xml:space="preserve">- vigilanza e controllo, ove non dilazionabili, in presenza o sospetto di </w:t>
      </w:r>
      <w:proofErr w:type="spellStart"/>
      <w:r w:rsidRPr="003223B6">
        <w:rPr>
          <w:rFonts w:ascii="Arial" w:hAnsi="Arial" w:cs="Arial"/>
          <w:sz w:val="22"/>
          <w:szCs w:val="22"/>
        </w:rPr>
        <w:t>tossicoinfezioni</w:t>
      </w:r>
      <w:proofErr w:type="spellEnd"/>
      <w:r w:rsidRPr="003223B6">
        <w:rPr>
          <w:rFonts w:ascii="Arial" w:hAnsi="Arial" w:cs="Arial"/>
          <w:sz w:val="22"/>
          <w:szCs w:val="22"/>
        </w:rPr>
        <w:t xml:space="preserve"> relative ad alimenti di origine animale;</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vigilanza ed interventi urgenti in caso di malattie infettive e di zoonosi;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xml:space="preserve">- controllo, ove non dilazionabile, degli animali </w:t>
      </w:r>
      <w:proofErr w:type="spellStart"/>
      <w:r w:rsidRPr="003223B6">
        <w:rPr>
          <w:rFonts w:ascii="Arial" w:hAnsi="Arial" w:cs="Arial"/>
          <w:sz w:val="22"/>
          <w:szCs w:val="22"/>
        </w:rPr>
        <w:t>morsicatori</w:t>
      </w:r>
      <w:proofErr w:type="spellEnd"/>
      <w:r w:rsidRPr="003223B6">
        <w:rPr>
          <w:rFonts w:ascii="Arial" w:hAnsi="Arial" w:cs="Arial"/>
          <w:sz w:val="22"/>
          <w:szCs w:val="22"/>
        </w:rPr>
        <w:t xml:space="preserve"> ai fini della profilassi antirabbica;</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ispezione veterinaria degli animali morti od in pericolo di vita e conseguente macellazione d’urgenza;</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approvvigionamento carni agli ospedali, case di cura ed istituti convenzionati nonché residenze protette ed assistite;</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xml:space="preserve">- referti, denunce, certificazioni ed attività connesse alla emanazione di provvedimenti </w:t>
      </w:r>
      <w:proofErr w:type="spellStart"/>
      <w:r w:rsidRPr="003223B6">
        <w:rPr>
          <w:rFonts w:ascii="Arial" w:hAnsi="Arial" w:cs="Arial"/>
          <w:sz w:val="22"/>
          <w:szCs w:val="22"/>
        </w:rPr>
        <w:t>contingibili</w:t>
      </w:r>
      <w:proofErr w:type="spellEnd"/>
      <w:r w:rsidRPr="003223B6">
        <w:rPr>
          <w:rFonts w:ascii="Arial" w:hAnsi="Arial" w:cs="Arial"/>
          <w:sz w:val="22"/>
          <w:szCs w:val="22"/>
        </w:rPr>
        <w:t xml:space="preserve"> e urgenti.</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D) Protezione civile:</w:t>
      </w:r>
    </w:p>
    <w:p w:rsidR="00242E48" w:rsidRPr="003223B6" w:rsidRDefault="00242E48" w:rsidP="00242E48">
      <w:pPr>
        <w:pStyle w:val="NormaleWeb"/>
        <w:rPr>
          <w:rFonts w:ascii="Arial" w:hAnsi="Arial" w:cs="Arial"/>
          <w:sz w:val="22"/>
          <w:szCs w:val="22"/>
        </w:rPr>
      </w:pPr>
      <w:r w:rsidRPr="003223B6">
        <w:rPr>
          <w:rFonts w:ascii="Arial" w:hAnsi="Arial" w:cs="Arial"/>
          <w:sz w:val="22"/>
          <w:szCs w:val="22"/>
        </w:rPr>
        <w:t>- attività previste nei piani di protezione civile da svolgere con personale in reperibilità, qualora previste in via ordinaria, anche nei giorni festivi.</w:t>
      </w:r>
    </w:p>
    <w:p w:rsidR="00242E48" w:rsidRPr="002238AF" w:rsidRDefault="00242E48" w:rsidP="00242E48">
      <w:pPr>
        <w:pStyle w:val="NormaleWeb"/>
        <w:jc w:val="center"/>
        <w:rPr>
          <w:rFonts w:ascii="Arial" w:hAnsi="Arial" w:cs="Arial"/>
          <w:color w:val="000000"/>
          <w:sz w:val="22"/>
          <w:szCs w:val="22"/>
        </w:rPr>
      </w:pPr>
      <w:r w:rsidRPr="002238AF">
        <w:rPr>
          <w:rStyle w:val="Enfasigrassetto"/>
          <w:rFonts w:ascii="Arial" w:hAnsi="Arial" w:cs="Arial"/>
          <w:color w:val="000000"/>
          <w:sz w:val="22"/>
          <w:szCs w:val="22"/>
        </w:rPr>
        <w:t>Art. 3 - Contingenti di personale</w:t>
      </w:r>
    </w:p>
    <w:p w:rsidR="00242E48" w:rsidRPr="002238AF" w:rsidRDefault="00242E48" w:rsidP="00242E48">
      <w:pPr>
        <w:pStyle w:val="NormaleWeb"/>
        <w:numPr>
          <w:ilvl w:val="0"/>
          <w:numId w:val="5"/>
        </w:numPr>
        <w:ind w:left="426"/>
        <w:jc w:val="both"/>
        <w:rPr>
          <w:rFonts w:ascii="Arial" w:hAnsi="Arial" w:cs="Arial"/>
          <w:color w:val="000000"/>
          <w:sz w:val="22"/>
          <w:szCs w:val="22"/>
        </w:rPr>
      </w:pPr>
      <w:r w:rsidRPr="002238AF">
        <w:rPr>
          <w:rFonts w:ascii="Arial" w:hAnsi="Arial" w:cs="Arial"/>
          <w:color w:val="000000"/>
          <w:sz w:val="22"/>
          <w:szCs w:val="22"/>
        </w:rPr>
        <w:t>Ai fini di cui all’articolo 2, vengono individuati nell’allegato “A”, per le diverse discipline, appositi contingenti di personale esonerato dallo sciopero per garantire la continuità delle relative prestazioni indispensabili.</w:t>
      </w:r>
    </w:p>
    <w:p w:rsidR="00242E48" w:rsidRPr="00EE0C52" w:rsidRDefault="00242E48" w:rsidP="00242E48">
      <w:pPr>
        <w:pStyle w:val="NormaleWeb"/>
        <w:numPr>
          <w:ilvl w:val="0"/>
          <w:numId w:val="5"/>
        </w:numPr>
        <w:ind w:left="426"/>
        <w:jc w:val="both"/>
        <w:rPr>
          <w:rStyle w:val="Enfasigrassetto"/>
          <w:rFonts w:ascii="Arial" w:hAnsi="Arial" w:cs="Arial"/>
          <w:b w:val="0"/>
          <w:bCs w:val="0"/>
          <w:color w:val="000000"/>
          <w:sz w:val="22"/>
          <w:szCs w:val="22"/>
        </w:rPr>
      </w:pPr>
      <w:r w:rsidRPr="002238AF">
        <w:rPr>
          <w:rFonts w:ascii="Arial" w:hAnsi="Arial" w:cs="Arial"/>
          <w:color w:val="000000"/>
          <w:sz w:val="22"/>
          <w:szCs w:val="22"/>
        </w:rPr>
        <w:t>Le Direzioni delle strutture aziendali interessate individuano, in occasione di ogni sciopero, di norma con criteri di rotazione, i nominativi del personale incluso nei contingenti definiti nell’Allegato A, tenuti all’erogazione delle prestazioni necessarie e perciò esonerato dall’effettuazione dello sciopero. I nominativi sono comunicati, a richiesta, alle organizzazioni sindacali locali ed ai singoli interessati, entro il quinto giorno precedente la data di effettuazione dello sciopero. I dirigenti così individuati hanno il diritto di esprimere, entro le 24 ore dalla ricezione della comunicazione, la volontà di aderire allo sciopero chiedendo la conseguente sostituzione nel caso sia possibile. In ogni caso, per le prestazioni indispensabili relative alla “Assistenza sanitaria d’urgenza” di cui alla lettera A1) dell’articolo 2, va mantenuto in servizio il personale dirigenziale medico normalmente impiegato durante il turno in cui viene effettuato lo sciopero. Per i contingenti di dirigenti da impiegare nelle altre prestazioni indispensabili, va fatto riferimento ai contingenti indicati nel prospetto allegato al presente accordo.</w:t>
      </w:r>
      <w:bookmarkStart w:id="2" w:name="Art._4_-_Modalità_di_effettuazione_degli"/>
      <w:bookmarkEnd w:id="2"/>
    </w:p>
    <w:p w:rsidR="00242E48" w:rsidRPr="002238AF" w:rsidRDefault="00242E48" w:rsidP="00242E48">
      <w:pPr>
        <w:pStyle w:val="NormaleWeb"/>
        <w:jc w:val="center"/>
        <w:rPr>
          <w:rFonts w:ascii="Arial" w:hAnsi="Arial" w:cs="Arial"/>
          <w:color w:val="000000"/>
          <w:sz w:val="22"/>
          <w:szCs w:val="22"/>
        </w:rPr>
      </w:pPr>
      <w:r w:rsidRPr="002238AF">
        <w:rPr>
          <w:rStyle w:val="Enfasigrassetto"/>
          <w:rFonts w:ascii="Arial" w:hAnsi="Arial" w:cs="Arial"/>
          <w:color w:val="000000"/>
          <w:sz w:val="22"/>
          <w:szCs w:val="22"/>
        </w:rPr>
        <w:t>Art. 4 - Modalità di effettuazione degli scioperi</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 xml:space="preserve">1. Le strutture e le rappresentanze sindacali le quali proclamano azioni di sciopero che coinvolgono i servizi di cui all’art. 2, sono tenute a darne comunicazione alle aziende ed enti </w:t>
      </w:r>
      <w:r w:rsidRPr="002238AF">
        <w:rPr>
          <w:rFonts w:ascii="Arial" w:hAnsi="Arial" w:cs="Arial"/>
          <w:color w:val="000000"/>
          <w:sz w:val="22"/>
          <w:szCs w:val="22"/>
        </w:rPr>
        <w:lastRenderedPageBreak/>
        <w:t>interessati con un preavviso non inferiore a 10 giorni precisando, in particolare, la durata dell’astensione dal lavoro. In caso di revoca di uno sciopero indetto in precedenza, le strutture e le rappresentanze sindacali devono darne tempestiva comunicazione alle predette amministrazioni.</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2. La proclamazione degli scioperi di comparto deve essere comunicata alla Presidenza del Consiglio dei Ministri - Dipartimento per la Funzione Pubblica; la proclamazione di scioperi relativi a vertenze regionali deve essere comunicata all’Assessorato Regionale alla Sanità; la proclamazioni di scioperi nell’ambito di singole aziende ed enti deve essere comunicata all’Azienda. Nei casi in cui lo sciopero incida su servizi resi all’utenza, l’Azienda è tenuta a trasmettere agli organi di stampa ed alle reti radiotelevisive pubbliche e private di maggiore diffusione nell’area interessata dallo sciopero una comunicazione circa i tempi e le modalità dell’azione di sciopero. Analoga comunicazione viene effettuata dall’Azienda anche nell’ipotesi di revoca, sospensione o rinvio dello sciopero.</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3. In considerazione della natura dei servizi resi dalle strutture sanitarie e del carattere integrato della relativa organizzazione, i tempi e la durata della azioni di sciopero sono così articolati:</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a) il primo sciopero, per qualsiasi tipo di vertenza, non può superare, anche nelle strutture complesse ed organizzate per turni, la durata massima di un’intera giornata (24 ore);</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b) gli scioperi successivi al primo per la medesima vertenza non supereranno le 48 ore consecutive. Nel caso in cui dovessero essere previsti a ridosso dei giorni festivi, la loro durata non potrà comunque superare le 24 ore;</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c) gli scioperi della durata inferiore alla giornata di lavoro si svolgeranno in un unico e continuativo periodo, all’inizio o alla fine di ciascun turno, secondo l’articolazione dell’orario prevista nell’unità operativa di riferimento;</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 xml:space="preserve">d) le </w:t>
      </w:r>
      <w:proofErr w:type="spellStart"/>
      <w:r w:rsidRPr="002238AF">
        <w:rPr>
          <w:rFonts w:ascii="Arial" w:hAnsi="Arial" w:cs="Arial"/>
          <w:color w:val="000000"/>
          <w:sz w:val="22"/>
          <w:szCs w:val="22"/>
        </w:rPr>
        <w:t>OO.SS</w:t>
      </w:r>
      <w:proofErr w:type="spellEnd"/>
      <w:r w:rsidRPr="002238AF">
        <w:rPr>
          <w:rFonts w:ascii="Arial" w:hAnsi="Arial" w:cs="Arial"/>
          <w:color w:val="000000"/>
          <w:sz w:val="22"/>
          <w:szCs w:val="22"/>
        </w:rPr>
        <w:t>. garantiscono che eventuali scioperi riguardanti singole aree professionali e/o organizzative comunque non compromettano le prestazioni individuate come indispensabili. Sono comunque escluse manifestazioni di sciopero che impegnino singole unità operative, funzionalmente non autonome. Sono altresì escluse forme surrettizie di sciopero quali le assemblee permanenti o forme improprie di astensione dal lavoro;</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e) in caso di scioperi distinti nel tempo, sia della stessa che di altre organizzazioni sindacali, incidenti sullo stesso servizio finale e sullo stesso bacino di utenza, l’intervallo minimo tra l’effettuazione di un’azione di sciopero e la proclamazione della successiva è fissato in quarantotto ore, alle quali segue il preavviso di cui al comma 1.</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4. Il bacino di utenza può essere nazionale, regionale e aziendale. La comunicazione dell’esistenza di scioperi che insistono sul medesimo bacino di utenza è fornita, nel caso di scioperi nazionali, dal Dipartimento della Funzione Pubblica e, negli altri casi, dalle amministrazioni competenti per territorio, entro 24 ore dalla comunicazione delle organizzazioni sindacali interessate allo sciopero.</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5. Inoltre, le azioni di sciopero non saranno effettuate:</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 nel mese di agosto;</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 nei giorni dal 23 dicembre al 7 gennaio;</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 nei giorni dal giovedì antecedente la Pasqua al martedì successivo.</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6. Gli scioperi dichiarati o in corso di effettuazione si intendono immediatamente sospesi in caso di avvenimenti eccezionali di particolare gravità o di calamità naturali.</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lastRenderedPageBreak/>
        <w:t>7.Successivamente alla data di proclamazione dello sciopero non possono essere formulate richieste di ferie o di riposi compensativi riferiti alla  sola giornata per la quale è stato indetto lo sciopero.</w:t>
      </w:r>
    </w:p>
    <w:p w:rsidR="00242E48" w:rsidRPr="002238AF" w:rsidRDefault="00242E48" w:rsidP="00242E48">
      <w:pPr>
        <w:pStyle w:val="NormaleWeb"/>
        <w:jc w:val="center"/>
        <w:rPr>
          <w:rStyle w:val="Enfasigrassetto"/>
          <w:rFonts w:ascii="Arial" w:hAnsi="Arial" w:cs="Arial"/>
          <w:color w:val="FF0000"/>
          <w:sz w:val="22"/>
          <w:szCs w:val="22"/>
        </w:rPr>
      </w:pPr>
      <w:bookmarkStart w:id="3" w:name="Art._5_-_Procedure_di_raffreddamento_e_d"/>
      <w:bookmarkEnd w:id="3"/>
    </w:p>
    <w:p w:rsidR="00242E48" w:rsidRPr="002238AF" w:rsidRDefault="00242E48" w:rsidP="00242E48">
      <w:pPr>
        <w:pStyle w:val="NormaleWeb"/>
        <w:jc w:val="center"/>
        <w:rPr>
          <w:rFonts w:ascii="Arial" w:hAnsi="Arial" w:cs="Arial"/>
          <w:color w:val="000000" w:themeColor="text1"/>
          <w:sz w:val="22"/>
          <w:szCs w:val="22"/>
        </w:rPr>
      </w:pPr>
      <w:r w:rsidRPr="002238AF">
        <w:rPr>
          <w:rStyle w:val="Enfasigrassetto"/>
          <w:rFonts w:ascii="Arial" w:hAnsi="Arial" w:cs="Arial"/>
          <w:color w:val="000000" w:themeColor="text1"/>
          <w:sz w:val="22"/>
          <w:szCs w:val="22"/>
        </w:rPr>
        <w:t>Art. 5 - Procedure di raffreddamento e di conciliazione</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1. Sono confermate le procedure di raffreddamento già previste nel CCNL vigente.</w:t>
      </w: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2. In caso di insorgenza di una controversia sindacale che possa portare alla proclamazione di uno sciopero, vengono espletate le procedure di conciliazione di cui all’art.5 del già citato Accordo nazionale del 26.09.2001.</w:t>
      </w:r>
    </w:p>
    <w:p w:rsidR="00242E48" w:rsidRPr="002238AF" w:rsidRDefault="00242E48" w:rsidP="00242E48">
      <w:pPr>
        <w:jc w:val="both"/>
        <w:rPr>
          <w:rFonts w:ascii="Arial" w:hAnsi="Arial" w:cs="Arial"/>
          <w:sz w:val="22"/>
          <w:szCs w:val="22"/>
        </w:rPr>
      </w:pPr>
      <w:bookmarkStart w:id="4" w:name="Art._6_-_Sanzioni"/>
      <w:bookmarkEnd w:id="4"/>
    </w:p>
    <w:p w:rsidR="00242E48" w:rsidRPr="002238AF" w:rsidRDefault="00242E48" w:rsidP="00242E48">
      <w:pPr>
        <w:pStyle w:val="NormaleWeb"/>
        <w:jc w:val="center"/>
        <w:rPr>
          <w:rFonts w:ascii="Arial" w:hAnsi="Arial" w:cs="Arial"/>
          <w:color w:val="000000" w:themeColor="text1"/>
          <w:sz w:val="22"/>
          <w:szCs w:val="22"/>
        </w:rPr>
      </w:pPr>
      <w:r w:rsidRPr="002238AF">
        <w:rPr>
          <w:rStyle w:val="Enfasigrassetto"/>
          <w:rFonts w:ascii="Arial" w:hAnsi="Arial" w:cs="Arial"/>
          <w:color w:val="000000" w:themeColor="text1"/>
          <w:sz w:val="22"/>
          <w:szCs w:val="22"/>
        </w:rPr>
        <w:t>Art. 6 – Norme finali</w:t>
      </w:r>
    </w:p>
    <w:p w:rsidR="00242E48" w:rsidRPr="002238AF" w:rsidRDefault="00242E48" w:rsidP="00242E48">
      <w:pPr>
        <w:jc w:val="both"/>
        <w:rPr>
          <w:rFonts w:ascii="Arial" w:hAnsi="Arial" w:cs="Arial"/>
          <w:sz w:val="22"/>
          <w:szCs w:val="22"/>
        </w:rPr>
      </w:pPr>
    </w:p>
    <w:p w:rsidR="00242E48" w:rsidRPr="002238AF" w:rsidRDefault="00242E48" w:rsidP="00242E48">
      <w:pPr>
        <w:pStyle w:val="NormaleWeb"/>
        <w:jc w:val="both"/>
        <w:rPr>
          <w:rFonts w:ascii="Arial" w:hAnsi="Arial" w:cs="Arial"/>
          <w:color w:val="000000"/>
          <w:sz w:val="22"/>
          <w:szCs w:val="22"/>
        </w:rPr>
      </w:pPr>
      <w:r w:rsidRPr="002238AF">
        <w:rPr>
          <w:rFonts w:ascii="Arial" w:hAnsi="Arial" w:cs="Arial"/>
          <w:color w:val="000000"/>
          <w:sz w:val="22"/>
          <w:szCs w:val="22"/>
        </w:rPr>
        <w:t xml:space="preserve">1. Si da atto che il contenuto del presente accordo potrà essere suscettibile di variazione  in caso di riorganizzazione parziale o totale di </w:t>
      </w:r>
      <w:proofErr w:type="spellStart"/>
      <w:r w:rsidRPr="002238AF">
        <w:rPr>
          <w:rFonts w:ascii="Arial" w:hAnsi="Arial" w:cs="Arial"/>
          <w:color w:val="000000"/>
          <w:sz w:val="22"/>
          <w:szCs w:val="22"/>
        </w:rPr>
        <w:t>UU.OO.</w:t>
      </w:r>
      <w:proofErr w:type="spellEnd"/>
      <w:r w:rsidRPr="002238AF">
        <w:rPr>
          <w:rFonts w:ascii="Arial" w:hAnsi="Arial" w:cs="Arial"/>
          <w:color w:val="000000"/>
          <w:sz w:val="22"/>
          <w:szCs w:val="22"/>
        </w:rPr>
        <w:t>, Servizi o Uffici dell’Istituto.</w:t>
      </w: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Default="00242E48" w:rsidP="00242E48">
      <w:pPr>
        <w:pStyle w:val="NormaleWeb"/>
        <w:jc w:val="both"/>
        <w:rPr>
          <w:rFonts w:ascii="Arial" w:hAnsi="Arial" w:cs="Arial"/>
          <w:color w:val="000000"/>
          <w:sz w:val="22"/>
          <w:szCs w:val="22"/>
        </w:rPr>
      </w:pPr>
    </w:p>
    <w:p w:rsidR="00242E48" w:rsidRPr="000F1CE2" w:rsidRDefault="00242E48" w:rsidP="00242E48">
      <w:pPr>
        <w:ind w:left="7080"/>
        <w:jc w:val="both"/>
        <w:rPr>
          <w:rFonts w:ascii="Arial" w:hAnsi="Arial" w:cs="Arial"/>
          <w:b/>
          <w:sz w:val="22"/>
          <w:szCs w:val="22"/>
        </w:rPr>
      </w:pPr>
      <w:r w:rsidRPr="000F1CE2">
        <w:rPr>
          <w:rFonts w:ascii="Arial" w:hAnsi="Arial" w:cs="Arial"/>
          <w:b/>
          <w:sz w:val="22"/>
          <w:szCs w:val="22"/>
        </w:rPr>
        <w:t>ALLEGATO “A”</w:t>
      </w:r>
    </w:p>
    <w:p w:rsidR="00242E48" w:rsidRPr="000F1CE2" w:rsidRDefault="00242E48" w:rsidP="00242E48">
      <w:pPr>
        <w:jc w:val="both"/>
        <w:rPr>
          <w:rFonts w:ascii="Arial" w:hAnsi="Arial" w:cs="Arial"/>
          <w:sz w:val="22"/>
          <w:szCs w:val="22"/>
        </w:rPr>
      </w:pPr>
    </w:p>
    <w:p w:rsidR="00242E48" w:rsidRPr="000F1CE2" w:rsidRDefault="00242E48" w:rsidP="00242E48">
      <w:pPr>
        <w:rPr>
          <w:rFonts w:ascii="Arial" w:hAnsi="Arial" w:cs="Arial"/>
          <w:sz w:val="22"/>
          <w:szCs w:val="22"/>
        </w:rPr>
      </w:pPr>
    </w:p>
    <w:p w:rsidR="00242E48" w:rsidRPr="003223B6" w:rsidRDefault="00242E48" w:rsidP="00242E48">
      <w:pPr>
        <w:widowControl w:val="0"/>
        <w:autoSpaceDE w:val="0"/>
        <w:autoSpaceDN w:val="0"/>
        <w:adjustRightInd w:val="0"/>
        <w:ind w:right="61" w:firstLine="708"/>
        <w:rPr>
          <w:rFonts w:ascii="Arial" w:hAnsi="Arial" w:cs="Arial"/>
          <w:b/>
          <w:bCs/>
          <w:sz w:val="22"/>
          <w:szCs w:val="22"/>
        </w:rPr>
      </w:pPr>
      <w:r w:rsidRPr="003223B6">
        <w:rPr>
          <w:rFonts w:ascii="Arial" w:hAnsi="Arial" w:cs="Arial"/>
          <w:b/>
          <w:bCs/>
          <w:spacing w:val="1"/>
          <w:sz w:val="22"/>
          <w:szCs w:val="22"/>
          <w:u w:val="thick"/>
        </w:rPr>
        <w:t xml:space="preserve">CONTINGENTI MINIMI DA ATTIVARE IN CASO </w:t>
      </w:r>
      <w:proofErr w:type="spellStart"/>
      <w:r w:rsidRPr="003223B6">
        <w:rPr>
          <w:rFonts w:ascii="Arial" w:hAnsi="Arial" w:cs="Arial"/>
          <w:b/>
          <w:bCs/>
          <w:spacing w:val="1"/>
          <w:sz w:val="22"/>
          <w:szCs w:val="22"/>
          <w:u w:val="thick"/>
        </w:rPr>
        <w:t>DI</w:t>
      </w:r>
      <w:proofErr w:type="spellEnd"/>
      <w:r w:rsidRPr="003223B6">
        <w:rPr>
          <w:rFonts w:ascii="Arial" w:hAnsi="Arial" w:cs="Arial"/>
          <w:b/>
          <w:bCs/>
          <w:spacing w:val="1"/>
          <w:sz w:val="22"/>
          <w:szCs w:val="22"/>
          <w:u w:val="thick"/>
        </w:rPr>
        <w:t xml:space="preserve"> SCIOPERO</w:t>
      </w:r>
    </w:p>
    <w:p w:rsidR="00242E48" w:rsidRPr="003223B6" w:rsidRDefault="00242E48" w:rsidP="00242E48">
      <w:pPr>
        <w:widowControl w:val="0"/>
        <w:tabs>
          <w:tab w:val="left" w:pos="6780"/>
        </w:tabs>
        <w:autoSpaceDE w:val="0"/>
        <w:autoSpaceDN w:val="0"/>
        <w:adjustRightInd w:val="0"/>
        <w:ind w:left="832" w:right="61" w:hanging="360"/>
        <w:jc w:val="both"/>
        <w:rPr>
          <w:rFonts w:ascii="Arial" w:hAnsi="Arial" w:cs="Arial"/>
          <w:sz w:val="22"/>
          <w:szCs w:val="22"/>
        </w:rPr>
      </w:pPr>
    </w:p>
    <w:p w:rsidR="00242E48" w:rsidRPr="003223B6" w:rsidRDefault="00242E48" w:rsidP="00242E48">
      <w:pPr>
        <w:widowControl w:val="0"/>
        <w:tabs>
          <w:tab w:val="left" w:pos="6780"/>
        </w:tabs>
        <w:autoSpaceDE w:val="0"/>
        <w:autoSpaceDN w:val="0"/>
        <w:adjustRightInd w:val="0"/>
        <w:ind w:left="832" w:right="61" w:hanging="360"/>
        <w:jc w:val="both"/>
        <w:rPr>
          <w:rFonts w:ascii="Arial" w:hAnsi="Arial" w:cs="Arial"/>
          <w:b/>
          <w:sz w:val="22"/>
          <w:szCs w:val="22"/>
        </w:rPr>
      </w:pPr>
      <w:r w:rsidRPr="003223B6">
        <w:rPr>
          <w:rFonts w:ascii="Arial" w:hAnsi="Arial" w:cs="Arial"/>
          <w:b/>
          <w:sz w:val="22"/>
          <w:szCs w:val="22"/>
        </w:rPr>
        <w:tab/>
        <w:t>PRESIDI MARCHIGIANI</w:t>
      </w:r>
    </w:p>
    <w:p w:rsidR="00242E48" w:rsidRPr="003223B6" w:rsidRDefault="00242E48" w:rsidP="00242E48">
      <w:pPr>
        <w:widowControl w:val="0"/>
        <w:tabs>
          <w:tab w:val="left" w:pos="6780"/>
        </w:tabs>
        <w:autoSpaceDE w:val="0"/>
        <w:autoSpaceDN w:val="0"/>
        <w:adjustRightInd w:val="0"/>
        <w:ind w:left="832" w:right="61" w:hanging="360"/>
        <w:jc w:val="both"/>
        <w:rPr>
          <w:rFonts w:ascii="Arial" w:hAnsi="Arial" w:cs="Arial"/>
          <w:sz w:val="22"/>
          <w:szCs w:val="22"/>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400"/>
      </w:tblGrid>
      <w:tr w:rsidR="00242E48" w:rsidRPr="003223B6" w:rsidTr="008A38CC">
        <w:trPr>
          <w:trHeight w:val="300"/>
        </w:trPr>
        <w:tc>
          <w:tcPr>
            <w:tcW w:w="9072" w:type="dxa"/>
            <w:gridSpan w:val="2"/>
            <w:vMerge w:val="restart"/>
            <w:hideMark/>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SERVIZI PUBBLICI ESSENZIALI - DOTAZIONI MINIME </w:t>
            </w:r>
            <w:proofErr w:type="spellStart"/>
            <w:r w:rsidRPr="003223B6">
              <w:rPr>
                <w:rFonts w:ascii="Arial" w:hAnsi="Arial" w:cs="Arial"/>
                <w:b/>
                <w:bCs/>
                <w:color w:val="000000"/>
                <w:sz w:val="22"/>
                <w:szCs w:val="22"/>
              </w:rPr>
              <w:t>DI</w:t>
            </w:r>
            <w:proofErr w:type="spellEnd"/>
            <w:r w:rsidRPr="003223B6">
              <w:rPr>
                <w:rFonts w:ascii="Arial" w:hAnsi="Arial" w:cs="Arial"/>
                <w:b/>
                <w:bCs/>
                <w:color w:val="000000"/>
                <w:sz w:val="22"/>
                <w:szCs w:val="22"/>
              </w:rPr>
              <w:t xml:space="preserve"> PERSONALE DIRIGENTE MEDICO E SANITARIO NON MEDICO PRESENTE IN SERVIZIO NELLE MANIFESTAZIONI </w:t>
            </w:r>
            <w:proofErr w:type="spellStart"/>
            <w:r w:rsidRPr="003223B6">
              <w:rPr>
                <w:rFonts w:ascii="Arial" w:hAnsi="Arial" w:cs="Arial"/>
                <w:b/>
                <w:bCs/>
                <w:color w:val="000000"/>
                <w:sz w:val="22"/>
                <w:szCs w:val="22"/>
              </w:rPr>
              <w:t>DI</w:t>
            </w:r>
            <w:proofErr w:type="spellEnd"/>
            <w:r w:rsidRPr="003223B6">
              <w:rPr>
                <w:rFonts w:ascii="Arial" w:hAnsi="Arial" w:cs="Arial"/>
                <w:b/>
                <w:bCs/>
                <w:color w:val="000000"/>
                <w:sz w:val="22"/>
                <w:szCs w:val="22"/>
              </w:rPr>
              <w:t xml:space="preserve"> SCIOPERO</w:t>
            </w:r>
          </w:p>
        </w:tc>
      </w:tr>
      <w:tr w:rsidR="00242E48" w:rsidRPr="003223B6" w:rsidTr="008A38CC">
        <w:trPr>
          <w:trHeight w:val="292"/>
        </w:trPr>
        <w:tc>
          <w:tcPr>
            <w:tcW w:w="9072" w:type="dxa"/>
            <w:gridSpan w:val="2"/>
            <w:vMerge/>
            <w:hideMark/>
          </w:tcPr>
          <w:p w:rsidR="00242E48" w:rsidRPr="003223B6" w:rsidRDefault="00242E48" w:rsidP="008A38CC">
            <w:pPr>
              <w:rPr>
                <w:rFonts w:ascii="Arial" w:hAnsi="Arial" w:cs="Arial"/>
                <w:b/>
                <w:bCs/>
                <w:color w:val="000000"/>
                <w:sz w:val="22"/>
                <w:szCs w:val="22"/>
              </w:rPr>
            </w:pPr>
          </w:p>
        </w:tc>
      </w:tr>
      <w:tr w:rsidR="00242E48" w:rsidRPr="003223B6" w:rsidTr="008A38CC">
        <w:trPr>
          <w:trHeight w:val="303"/>
        </w:trPr>
        <w:tc>
          <w:tcPr>
            <w:tcW w:w="9072" w:type="dxa"/>
            <w:gridSpan w:val="2"/>
            <w:vMerge/>
            <w:hideMark/>
          </w:tcPr>
          <w:p w:rsidR="00242E48" w:rsidRPr="003223B6" w:rsidRDefault="00242E48" w:rsidP="008A38CC">
            <w:pPr>
              <w:rPr>
                <w:rFonts w:ascii="Arial" w:hAnsi="Arial" w:cs="Arial"/>
                <w:b/>
                <w:bCs/>
                <w:color w:val="000000"/>
                <w:sz w:val="22"/>
                <w:szCs w:val="22"/>
              </w:rPr>
            </w:pPr>
          </w:p>
        </w:tc>
      </w:tr>
      <w:tr w:rsidR="00242E48" w:rsidRPr="003223B6" w:rsidTr="008A38CC">
        <w:trPr>
          <w:trHeight w:val="408"/>
        </w:trPr>
        <w:tc>
          <w:tcPr>
            <w:tcW w:w="9072" w:type="dxa"/>
            <w:gridSpan w:val="2"/>
            <w:hideMark/>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POR </w:t>
            </w:r>
            <w:proofErr w:type="spellStart"/>
            <w:r w:rsidRPr="003223B6">
              <w:rPr>
                <w:rFonts w:ascii="Arial" w:hAnsi="Arial" w:cs="Arial"/>
                <w:b/>
                <w:bCs/>
                <w:color w:val="000000"/>
                <w:sz w:val="22"/>
                <w:szCs w:val="22"/>
              </w:rPr>
              <w:t>DI</w:t>
            </w:r>
            <w:proofErr w:type="spellEnd"/>
            <w:r w:rsidRPr="003223B6">
              <w:rPr>
                <w:rFonts w:ascii="Arial" w:hAnsi="Arial" w:cs="Arial"/>
                <w:b/>
                <w:bCs/>
                <w:color w:val="000000"/>
                <w:sz w:val="22"/>
                <w:szCs w:val="22"/>
              </w:rPr>
              <w:t xml:space="preserve"> ANCONA</w:t>
            </w:r>
          </w:p>
        </w:tc>
      </w:tr>
      <w:tr w:rsidR="00242E48" w:rsidRPr="003223B6" w:rsidTr="008A38CC">
        <w:trPr>
          <w:trHeight w:val="408"/>
        </w:trPr>
        <w:tc>
          <w:tcPr>
            <w:tcW w:w="4672" w:type="dxa"/>
            <w:vMerge w:val="restart"/>
            <w:hideMark/>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SERVZI ED </w:t>
            </w:r>
            <w:proofErr w:type="spellStart"/>
            <w:r w:rsidRPr="003223B6">
              <w:rPr>
                <w:rFonts w:ascii="Arial" w:hAnsi="Arial" w:cs="Arial"/>
                <w:b/>
                <w:bCs/>
                <w:color w:val="000000"/>
                <w:sz w:val="22"/>
                <w:szCs w:val="22"/>
              </w:rPr>
              <w:t>UU.OO</w:t>
            </w:r>
            <w:proofErr w:type="spellEnd"/>
          </w:p>
        </w:tc>
        <w:tc>
          <w:tcPr>
            <w:tcW w:w="4400" w:type="dxa"/>
            <w:vMerge w:val="restart"/>
            <w:hideMark/>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UNITA' PRESENTI </w:t>
            </w:r>
          </w:p>
        </w:tc>
      </w:tr>
      <w:tr w:rsidR="00242E48" w:rsidRPr="003223B6" w:rsidTr="008A38CC">
        <w:trPr>
          <w:trHeight w:val="292"/>
        </w:trPr>
        <w:tc>
          <w:tcPr>
            <w:tcW w:w="4672" w:type="dxa"/>
            <w:vMerge/>
            <w:hideMark/>
          </w:tcPr>
          <w:p w:rsidR="00242E48" w:rsidRPr="003223B6" w:rsidRDefault="00242E48" w:rsidP="008A38CC">
            <w:pPr>
              <w:rPr>
                <w:rFonts w:ascii="Arial" w:hAnsi="Arial" w:cs="Arial"/>
                <w:b/>
                <w:bCs/>
                <w:color w:val="000000"/>
                <w:sz w:val="22"/>
                <w:szCs w:val="22"/>
              </w:rPr>
            </w:pPr>
          </w:p>
        </w:tc>
        <w:tc>
          <w:tcPr>
            <w:tcW w:w="4400" w:type="dxa"/>
            <w:vMerge/>
            <w:hideMark/>
          </w:tcPr>
          <w:p w:rsidR="00242E48" w:rsidRPr="003223B6" w:rsidRDefault="00242E48" w:rsidP="008A38CC">
            <w:pPr>
              <w:rPr>
                <w:rFonts w:ascii="Arial" w:hAnsi="Arial" w:cs="Arial"/>
                <w:b/>
                <w:bCs/>
                <w:color w:val="000000"/>
                <w:sz w:val="22"/>
                <w:szCs w:val="22"/>
              </w:rPr>
            </w:pPr>
          </w:p>
        </w:tc>
      </w:tr>
      <w:tr w:rsidR="00242E48" w:rsidRPr="003223B6" w:rsidTr="008A38CC">
        <w:trPr>
          <w:trHeight w:val="750"/>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AGU</w:t>
            </w:r>
          </w:p>
        </w:tc>
        <w:tc>
          <w:tcPr>
            <w:tcW w:w="4400" w:type="dxa"/>
            <w:hideMark/>
          </w:tcPr>
          <w:p w:rsidR="00242E48" w:rsidRPr="003223B6" w:rsidRDefault="00242E48" w:rsidP="008A38CC">
            <w:pPr>
              <w:jc w:val="center"/>
              <w:rPr>
                <w:rFonts w:ascii="Arial" w:hAnsi="Arial" w:cs="Arial"/>
                <w:color w:val="000000"/>
                <w:sz w:val="22"/>
                <w:szCs w:val="22"/>
              </w:rPr>
            </w:pPr>
            <w:r w:rsidRPr="003223B6">
              <w:rPr>
                <w:rFonts w:ascii="Arial" w:hAnsi="Arial" w:cs="Arial"/>
                <w:color w:val="000000"/>
                <w:sz w:val="22"/>
                <w:szCs w:val="22"/>
              </w:rPr>
              <w:t xml:space="preserve">2 unità di servizio al mattino (2M)-2 unità nel pomeriggio (2P) ed 1 unità di notte(1N) </w:t>
            </w:r>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UTIC</w:t>
            </w:r>
          </w:p>
        </w:tc>
        <w:tc>
          <w:tcPr>
            <w:tcW w:w="4400" w:type="dxa"/>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vedi Cardiologia</w:t>
            </w:r>
          </w:p>
        </w:tc>
      </w:tr>
      <w:tr w:rsidR="00242E48" w:rsidRPr="003223B6" w:rsidTr="008A38CC">
        <w:trPr>
          <w:trHeight w:val="300"/>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 xml:space="preserve">Emodialisi </w:t>
            </w:r>
          </w:p>
        </w:tc>
        <w:tc>
          <w:tcPr>
            <w:tcW w:w="4400"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 xml:space="preserve">2M - 1P- notte con </w:t>
            </w:r>
            <w:proofErr w:type="spellStart"/>
            <w:r w:rsidRPr="003223B6">
              <w:rPr>
                <w:rFonts w:ascii="Arial" w:hAnsi="Arial" w:cs="Arial"/>
                <w:color w:val="000000"/>
                <w:sz w:val="22"/>
                <w:szCs w:val="22"/>
              </w:rPr>
              <w:t>P.D.</w:t>
            </w:r>
            <w:proofErr w:type="spellEnd"/>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Chirurgia-Urologia</w:t>
            </w:r>
          </w:p>
        </w:tc>
        <w:tc>
          <w:tcPr>
            <w:tcW w:w="4400"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 xml:space="preserve">1M-1P- notte con </w:t>
            </w:r>
            <w:proofErr w:type="spellStart"/>
            <w:r w:rsidRPr="003223B6">
              <w:rPr>
                <w:rFonts w:ascii="Arial" w:hAnsi="Arial" w:cs="Arial"/>
                <w:color w:val="000000"/>
                <w:sz w:val="22"/>
                <w:szCs w:val="22"/>
              </w:rPr>
              <w:t>P.D.</w:t>
            </w:r>
            <w:proofErr w:type="spellEnd"/>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Riabilitazione</w:t>
            </w:r>
          </w:p>
        </w:tc>
        <w:tc>
          <w:tcPr>
            <w:tcW w:w="4400"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1M-pomeriggio con turno interdipartimentale notte con guardia interdipartimentale</w:t>
            </w:r>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 xml:space="preserve">Degenza </w:t>
            </w:r>
            <w:proofErr w:type="spellStart"/>
            <w:r w:rsidRPr="003223B6">
              <w:rPr>
                <w:rFonts w:ascii="Arial" w:hAnsi="Arial" w:cs="Arial"/>
                <w:color w:val="000000"/>
                <w:sz w:val="22"/>
                <w:szCs w:val="22"/>
              </w:rPr>
              <w:t>Post-acuzie</w:t>
            </w:r>
            <w:proofErr w:type="spellEnd"/>
          </w:p>
        </w:tc>
        <w:tc>
          <w:tcPr>
            <w:tcW w:w="4400"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1M-pomeriggio con turno interdipartimentale notte con guardia interdipartimentale</w:t>
            </w:r>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Dermatologia -Piede Diabetico</w:t>
            </w:r>
          </w:p>
        </w:tc>
        <w:tc>
          <w:tcPr>
            <w:tcW w:w="4400"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1M-pomeriggio con turno interdipartimentale notte con guardia interdipartimentale</w:t>
            </w:r>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Geriatria -Diabetologia e Nefrologia</w:t>
            </w:r>
          </w:p>
        </w:tc>
        <w:tc>
          <w:tcPr>
            <w:tcW w:w="4400"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1M-pomeriggio con turno interdipartimentale notte con guardia interdipartimentale</w:t>
            </w:r>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Clinica di Medicina Interna e Geriatria</w:t>
            </w:r>
          </w:p>
        </w:tc>
        <w:tc>
          <w:tcPr>
            <w:tcW w:w="4400"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1M-pomeriggio con turno interdipartimentale notte con guardia interdipartimentale</w:t>
            </w:r>
          </w:p>
        </w:tc>
      </w:tr>
      <w:tr w:rsidR="00242E48" w:rsidRPr="003223B6" w:rsidTr="008A38CC">
        <w:trPr>
          <w:trHeight w:val="288"/>
        </w:trPr>
        <w:tc>
          <w:tcPr>
            <w:tcW w:w="4672" w:type="dxa"/>
            <w:noWrap/>
            <w:hideMark/>
          </w:tcPr>
          <w:p w:rsidR="00242E48" w:rsidRPr="003223B6" w:rsidRDefault="00242E48" w:rsidP="008A38CC">
            <w:pPr>
              <w:ind w:left="5"/>
              <w:rPr>
                <w:rFonts w:ascii="Arial" w:hAnsi="Arial" w:cs="Arial"/>
                <w:color w:val="000000"/>
                <w:sz w:val="22"/>
                <w:szCs w:val="22"/>
              </w:rPr>
            </w:pPr>
            <w:r w:rsidRPr="003223B6">
              <w:rPr>
                <w:rFonts w:ascii="Arial" w:hAnsi="Arial" w:cs="Arial"/>
                <w:color w:val="000000"/>
                <w:sz w:val="22"/>
                <w:szCs w:val="22"/>
              </w:rPr>
              <w:t>Neurologia</w:t>
            </w:r>
          </w:p>
        </w:tc>
        <w:tc>
          <w:tcPr>
            <w:tcW w:w="4400" w:type="dxa"/>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 xml:space="preserve">1M- pomeriggio con turno interdipartimentale notte con guardia interdipartimentale -notte con </w:t>
            </w:r>
            <w:proofErr w:type="spellStart"/>
            <w:r w:rsidRPr="003223B6">
              <w:rPr>
                <w:rFonts w:ascii="Arial" w:hAnsi="Arial" w:cs="Arial"/>
                <w:color w:val="000000"/>
                <w:sz w:val="22"/>
                <w:szCs w:val="22"/>
              </w:rPr>
              <w:t>P.D.</w:t>
            </w:r>
            <w:proofErr w:type="spellEnd"/>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Cardiologia</w:t>
            </w:r>
          </w:p>
        </w:tc>
        <w:tc>
          <w:tcPr>
            <w:tcW w:w="4400" w:type="dxa"/>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1M  1P  1N  ( guardia attiva H 24)</w:t>
            </w:r>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Anestesia</w:t>
            </w:r>
          </w:p>
        </w:tc>
        <w:tc>
          <w:tcPr>
            <w:tcW w:w="4400" w:type="dxa"/>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1M  1P  1N  ( guardia attiva H 24)</w:t>
            </w:r>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Radiologia</w:t>
            </w:r>
          </w:p>
        </w:tc>
        <w:tc>
          <w:tcPr>
            <w:tcW w:w="4400"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1M  1P  1N  ( guardia attiva H 24)</w:t>
            </w:r>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 xml:space="preserve">Laboratorio Analisi </w:t>
            </w:r>
          </w:p>
        </w:tc>
        <w:tc>
          <w:tcPr>
            <w:tcW w:w="4400"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1M-1P</w:t>
            </w:r>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Farmacia</w:t>
            </w:r>
          </w:p>
        </w:tc>
        <w:tc>
          <w:tcPr>
            <w:tcW w:w="4400" w:type="dxa"/>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1M per garantire le urgenze</w:t>
            </w:r>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Esperto Qualificato- Fisica Sanitaria</w:t>
            </w:r>
          </w:p>
        </w:tc>
        <w:tc>
          <w:tcPr>
            <w:tcW w:w="4400" w:type="dxa"/>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servizio non garantito durante lo sciopero</w:t>
            </w:r>
          </w:p>
        </w:tc>
      </w:tr>
      <w:tr w:rsidR="00242E48" w:rsidRPr="003223B6" w:rsidTr="008A38CC">
        <w:trPr>
          <w:trHeight w:val="288"/>
        </w:trPr>
        <w:tc>
          <w:tcPr>
            <w:tcW w:w="4672" w:type="dxa"/>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Servizio Prevenzione e Protezione</w:t>
            </w:r>
          </w:p>
        </w:tc>
        <w:tc>
          <w:tcPr>
            <w:tcW w:w="4400" w:type="dxa"/>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servizio non garantito durante lo sciopero</w:t>
            </w:r>
          </w:p>
        </w:tc>
      </w:tr>
      <w:tr w:rsidR="00242E48" w:rsidRPr="003223B6" w:rsidTr="008A38CC">
        <w:trPr>
          <w:trHeight w:val="1470"/>
        </w:trPr>
        <w:tc>
          <w:tcPr>
            <w:tcW w:w="4672" w:type="dxa"/>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lastRenderedPageBreak/>
              <w:t xml:space="preserve">Direzione Medica di Presidio </w:t>
            </w:r>
          </w:p>
        </w:tc>
        <w:tc>
          <w:tcPr>
            <w:tcW w:w="4400" w:type="dxa"/>
            <w:hideMark/>
          </w:tcPr>
          <w:p w:rsidR="00242E48" w:rsidRPr="003223B6" w:rsidRDefault="00242E48" w:rsidP="008A38CC">
            <w:pPr>
              <w:jc w:val="center"/>
              <w:rPr>
                <w:rFonts w:ascii="Arial" w:hAnsi="Arial" w:cs="Arial"/>
                <w:color w:val="000000"/>
                <w:sz w:val="22"/>
                <w:szCs w:val="22"/>
              </w:rPr>
            </w:pPr>
            <w:r w:rsidRPr="003223B6">
              <w:rPr>
                <w:rFonts w:ascii="Arial" w:hAnsi="Arial" w:cs="Arial"/>
                <w:color w:val="000000"/>
                <w:sz w:val="22"/>
                <w:szCs w:val="22"/>
              </w:rPr>
              <w:t>1 unità in servizio nella mattina soltanto nei 5 giorni che precedono le consultazioni elettorali europee nazionali, amministrative e referendarie.</w:t>
            </w:r>
          </w:p>
        </w:tc>
      </w:tr>
    </w:tbl>
    <w:p w:rsidR="00242E48" w:rsidRPr="003223B6" w:rsidRDefault="00242E48" w:rsidP="00242E48">
      <w:pPr>
        <w:spacing w:after="200" w:line="276" w:lineRule="auto"/>
        <w:rPr>
          <w:rFonts w:ascii="Arial" w:hAnsi="Arial" w:cs="Arial"/>
          <w:sz w:val="22"/>
          <w:szCs w:val="22"/>
        </w:rPr>
      </w:pPr>
    </w:p>
    <w:p w:rsidR="00242E48" w:rsidRDefault="00242E48" w:rsidP="00242E48">
      <w:pPr>
        <w:spacing w:after="200" w:line="276" w:lineRule="auto"/>
        <w:rPr>
          <w:rFonts w:ascii="Arial" w:hAnsi="Arial" w:cs="Arial"/>
          <w:sz w:val="22"/>
          <w:szCs w:val="22"/>
        </w:rPr>
      </w:pPr>
    </w:p>
    <w:p w:rsidR="00242E48" w:rsidRPr="003223B6" w:rsidRDefault="00242E48" w:rsidP="00242E48">
      <w:pPr>
        <w:spacing w:after="200" w:line="276" w:lineRule="auto"/>
        <w:rPr>
          <w:rFonts w:ascii="Arial" w:hAnsi="Arial" w:cs="Arial"/>
          <w:sz w:val="22"/>
          <w:szCs w:val="22"/>
        </w:rPr>
      </w:pPr>
    </w:p>
    <w:tbl>
      <w:tblPr>
        <w:tblW w:w="9072" w:type="dxa"/>
        <w:tblInd w:w="354" w:type="dxa"/>
        <w:tblCellMar>
          <w:left w:w="70" w:type="dxa"/>
          <w:right w:w="70" w:type="dxa"/>
        </w:tblCellMar>
        <w:tblLook w:val="04A0"/>
      </w:tblPr>
      <w:tblGrid>
        <w:gridCol w:w="5001"/>
        <w:gridCol w:w="4071"/>
      </w:tblGrid>
      <w:tr w:rsidR="00242E48" w:rsidRPr="003223B6" w:rsidTr="008A38CC">
        <w:trPr>
          <w:trHeight w:val="292"/>
        </w:trPr>
        <w:tc>
          <w:tcPr>
            <w:tcW w:w="9072" w:type="dxa"/>
            <w:gridSpan w:val="2"/>
            <w:vMerge w:val="restart"/>
            <w:tcBorders>
              <w:top w:val="single" w:sz="4" w:space="0" w:color="auto"/>
              <w:left w:val="single" w:sz="4" w:space="0" w:color="auto"/>
              <w:bottom w:val="nil"/>
              <w:right w:val="single" w:sz="4" w:space="0" w:color="auto"/>
            </w:tcBorders>
            <w:vAlign w:val="center"/>
            <w:hideMark/>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SERVIZI PUBBLICI ESSENZIALI - DOTAZIONI MINIME </w:t>
            </w:r>
            <w:proofErr w:type="spellStart"/>
            <w:r w:rsidRPr="003223B6">
              <w:rPr>
                <w:rFonts w:ascii="Arial" w:hAnsi="Arial" w:cs="Arial"/>
                <w:b/>
                <w:bCs/>
                <w:color w:val="000000"/>
                <w:sz w:val="22"/>
                <w:szCs w:val="22"/>
              </w:rPr>
              <w:t>DI</w:t>
            </w:r>
            <w:proofErr w:type="spellEnd"/>
            <w:r w:rsidRPr="003223B6">
              <w:rPr>
                <w:rFonts w:ascii="Arial" w:hAnsi="Arial" w:cs="Arial"/>
                <w:b/>
                <w:bCs/>
                <w:color w:val="000000"/>
                <w:sz w:val="22"/>
                <w:szCs w:val="22"/>
              </w:rPr>
              <w:t xml:space="preserve"> PERSONALE DIRIGENTE MEDICO E SANITARIO NON MEDICO PRESENTE IN SERVIZIO NELLE MANIFESTAZIONI </w:t>
            </w:r>
            <w:proofErr w:type="spellStart"/>
            <w:r w:rsidRPr="003223B6">
              <w:rPr>
                <w:rFonts w:ascii="Arial" w:hAnsi="Arial" w:cs="Arial"/>
                <w:b/>
                <w:bCs/>
                <w:color w:val="000000"/>
                <w:sz w:val="22"/>
                <w:szCs w:val="22"/>
              </w:rPr>
              <w:t>DI</w:t>
            </w:r>
            <w:proofErr w:type="spellEnd"/>
            <w:r w:rsidRPr="003223B6">
              <w:rPr>
                <w:rFonts w:ascii="Arial" w:hAnsi="Arial" w:cs="Arial"/>
                <w:b/>
                <w:bCs/>
                <w:color w:val="000000"/>
                <w:sz w:val="22"/>
                <w:szCs w:val="22"/>
              </w:rPr>
              <w:t xml:space="preserve"> SCIOPERO</w:t>
            </w:r>
          </w:p>
        </w:tc>
      </w:tr>
      <w:tr w:rsidR="00242E48" w:rsidRPr="003223B6" w:rsidTr="008A38CC">
        <w:trPr>
          <w:trHeight w:val="292"/>
        </w:trPr>
        <w:tc>
          <w:tcPr>
            <w:tcW w:w="9072" w:type="dxa"/>
            <w:gridSpan w:val="2"/>
            <w:vMerge/>
            <w:tcBorders>
              <w:top w:val="single" w:sz="8" w:space="0" w:color="auto"/>
              <w:left w:val="single" w:sz="4" w:space="0" w:color="auto"/>
              <w:bottom w:val="nil"/>
              <w:right w:val="single" w:sz="4" w:space="0" w:color="auto"/>
            </w:tcBorders>
            <w:vAlign w:val="center"/>
            <w:hideMark/>
          </w:tcPr>
          <w:p w:rsidR="00242E48" w:rsidRPr="003223B6" w:rsidRDefault="00242E48" w:rsidP="008A38CC">
            <w:pPr>
              <w:rPr>
                <w:rFonts w:ascii="Arial" w:hAnsi="Arial" w:cs="Arial"/>
                <w:b/>
                <w:bCs/>
                <w:color w:val="000000"/>
                <w:sz w:val="22"/>
                <w:szCs w:val="22"/>
              </w:rPr>
            </w:pPr>
          </w:p>
        </w:tc>
      </w:tr>
      <w:tr w:rsidR="00242E48" w:rsidRPr="003223B6" w:rsidTr="008A38CC">
        <w:trPr>
          <w:trHeight w:val="300"/>
        </w:trPr>
        <w:tc>
          <w:tcPr>
            <w:tcW w:w="9072" w:type="dxa"/>
            <w:gridSpan w:val="2"/>
            <w:vMerge/>
            <w:tcBorders>
              <w:top w:val="single" w:sz="8" w:space="0" w:color="auto"/>
              <w:left w:val="single" w:sz="4" w:space="0" w:color="auto"/>
              <w:bottom w:val="single" w:sz="8" w:space="0" w:color="auto"/>
              <w:right w:val="single" w:sz="4" w:space="0" w:color="auto"/>
            </w:tcBorders>
            <w:vAlign w:val="center"/>
            <w:hideMark/>
          </w:tcPr>
          <w:p w:rsidR="00242E48" w:rsidRPr="003223B6" w:rsidRDefault="00242E48" w:rsidP="008A38CC">
            <w:pPr>
              <w:rPr>
                <w:rFonts w:ascii="Arial" w:hAnsi="Arial" w:cs="Arial"/>
                <w:b/>
                <w:bCs/>
                <w:color w:val="000000"/>
                <w:sz w:val="22"/>
                <w:szCs w:val="22"/>
              </w:rPr>
            </w:pPr>
          </w:p>
        </w:tc>
      </w:tr>
      <w:tr w:rsidR="00242E48" w:rsidRPr="003223B6" w:rsidTr="008A38CC">
        <w:trPr>
          <w:trHeight w:val="288"/>
        </w:trPr>
        <w:tc>
          <w:tcPr>
            <w:tcW w:w="9072" w:type="dxa"/>
            <w:gridSpan w:val="2"/>
            <w:tcBorders>
              <w:top w:val="single" w:sz="8" w:space="0" w:color="auto"/>
              <w:left w:val="single" w:sz="4" w:space="0" w:color="auto"/>
              <w:bottom w:val="single" w:sz="8" w:space="0" w:color="auto"/>
              <w:right w:val="single" w:sz="4" w:space="0" w:color="auto"/>
            </w:tcBorders>
            <w:shd w:val="clear" w:color="000000" w:fill="auto"/>
            <w:vAlign w:val="center"/>
            <w:hideMark/>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POR </w:t>
            </w:r>
            <w:proofErr w:type="spellStart"/>
            <w:r w:rsidRPr="003223B6">
              <w:rPr>
                <w:rFonts w:ascii="Arial" w:hAnsi="Arial" w:cs="Arial"/>
                <w:b/>
                <w:bCs/>
                <w:color w:val="000000"/>
                <w:sz w:val="22"/>
                <w:szCs w:val="22"/>
              </w:rPr>
              <w:t>DI</w:t>
            </w:r>
            <w:proofErr w:type="spellEnd"/>
            <w:r w:rsidRPr="003223B6">
              <w:rPr>
                <w:rFonts w:ascii="Arial" w:hAnsi="Arial" w:cs="Arial"/>
                <w:b/>
                <w:bCs/>
                <w:color w:val="000000"/>
                <w:sz w:val="22"/>
                <w:szCs w:val="22"/>
              </w:rPr>
              <w:t xml:space="preserve"> FERMO</w:t>
            </w:r>
          </w:p>
        </w:tc>
      </w:tr>
      <w:tr w:rsidR="00242E48" w:rsidRPr="003223B6" w:rsidTr="008A38CC">
        <w:trPr>
          <w:trHeight w:val="292"/>
        </w:trPr>
        <w:tc>
          <w:tcPr>
            <w:tcW w:w="5001" w:type="dxa"/>
            <w:vMerge w:val="restart"/>
            <w:tcBorders>
              <w:top w:val="single" w:sz="8" w:space="0" w:color="auto"/>
              <w:left w:val="single" w:sz="4" w:space="0" w:color="auto"/>
              <w:bottom w:val="single" w:sz="8" w:space="0" w:color="000000"/>
              <w:right w:val="nil"/>
            </w:tcBorders>
            <w:vAlign w:val="center"/>
            <w:hideMark/>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SERVZI ED </w:t>
            </w:r>
            <w:proofErr w:type="spellStart"/>
            <w:r w:rsidRPr="003223B6">
              <w:rPr>
                <w:rFonts w:ascii="Arial" w:hAnsi="Arial" w:cs="Arial"/>
                <w:b/>
                <w:bCs/>
                <w:color w:val="000000"/>
                <w:sz w:val="22"/>
                <w:szCs w:val="22"/>
              </w:rPr>
              <w:t>UU.OO</w:t>
            </w:r>
            <w:proofErr w:type="spellEnd"/>
          </w:p>
        </w:tc>
        <w:tc>
          <w:tcPr>
            <w:tcW w:w="4071" w:type="dxa"/>
            <w:vMerge w:val="restart"/>
            <w:tcBorders>
              <w:top w:val="single" w:sz="8" w:space="0" w:color="auto"/>
              <w:left w:val="single" w:sz="8" w:space="0" w:color="auto"/>
              <w:bottom w:val="single" w:sz="8" w:space="0" w:color="000000"/>
              <w:right w:val="single" w:sz="4" w:space="0" w:color="auto"/>
            </w:tcBorders>
            <w:vAlign w:val="center"/>
            <w:hideMark/>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UNITA' PRESENTI </w:t>
            </w:r>
          </w:p>
        </w:tc>
      </w:tr>
      <w:tr w:rsidR="00242E48" w:rsidRPr="003223B6" w:rsidTr="008A38CC">
        <w:trPr>
          <w:trHeight w:val="300"/>
        </w:trPr>
        <w:tc>
          <w:tcPr>
            <w:tcW w:w="5001" w:type="dxa"/>
            <w:vMerge/>
            <w:tcBorders>
              <w:top w:val="single" w:sz="8" w:space="0" w:color="auto"/>
              <w:left w:val="single" w:sz="4" w:space="0" w:color="auto"/>
              <w:bottom w:val="single" w:sz="8" w:space="0" w:color="000000"/>
              <w:right w:val="nil"/>
            </w:tcBorders>
            <w:vAlign w:val="center"/>
            <w:hideMark/>
          </w:tcPr>
          <w:p w:rsidR="00242E48" w:rsidRPr="003223B6" w:rsidRDefault="00242E48" w:rsidP="008A38CC">
            <w:pPr>
              <w:rPr>
                <w:rFonts w:ascii="Arial" w:hAnsi="Arial" w:cs="Arial"/>
                <w:b/>
                <w:bCs/>
                <w:color w:val="000000"/>
                <w:sz w:val="22"/>
                <w:szCs w:val="22"/>
              </w:rPr>
            </w:pPr>
          </w:p>
        </w:tc>
        <w:tc>
          <w:tcPr>
            <w:tcW w:w="4071" w:type="dxa"/>
            <w:vMerge/>
            <w:tcBorders>
              <w:top w:val="single" w:sz="8" w:space="0" w:color="auto"/>
              <w:left w:val="single" w:sz="8" w:space="0" w:color="auto"/>
              <w:bottom w:val="single" w:sz="8" w:space="0" w:color="000000"/>
              <w:right w:val="single" w:sz="4" w:space="0" w:color="auto"/>
            </w:tcBorders>
            <w:vAlign w:val="center"/>
            <w:hideMark/>
          </w:tcPr>
          <w:p w:rsidR="00242E48" w:rsidRPr="003223B6" w:rsidRDefault="00242E48" w:rsidP="008A38CC">
            <w:pPr>
              <w:rPr>
                <w:rFonts w:ascii="Arial" w:hAnsi="Arial" w:cs="Arial"/>
                <w:b/>
                <w:bCs/>
                <w:color w:val="000000"/>
                <w:sz w:val="22"/>
                <w:szCs w:val="22"/>
              </w:rPr>
            </w:pPr>
          </w:p>
        </w:tc>
      </w:tr>
      <w:tr w:rsidR="00242E48" w:rsidRPr="003223B6" w:rsidTr="008A38CC">
        <w:trPr>
          <w:trHeight w:val="300"/>
        </w:trPr>
        <w:tc>
          <w:tcPr>
            <w:tcW w:w="5001" w:type="dxa"/>
            <w:tcBorders>
              <w:top w:val="single" w:sz="8" w:space="0" w:color="auto"/>
              <w:left w:val="single" w:sz="4" w:space="0" w:color="auto"/>
              <w:bottom w:val="single" w:sz="4" w:space="0" w:color="auto"/>
              <w:right w:val="single" w:sz="8" w:space="0" w:color="auto"/>
            </w:tcBorders>
            <w:noWrap/>
            <w:vAlign w:val="bottom"/>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Riabilitazione Cardiologica</w:t>
            </w:r>
          </w:p>
        </w:tc>
        <w:tc>
          <w:tcPr>
            <w:tcW w:w="4071" w:type="dxa"/>
            <w:vMerge w:val="restart"/>
            <w:tcBorders>
              <w:top w:val="single" w:sz="8" w:space="0" w:color="auto"/>
              <w:left w:val="single" w:sz="8" w:space="0" w:color="auto"/>
              <w:bottom w:val="single" w:sz="8" w:space="0" w:color="000000"/>
              <w:right w:val="single" w:sz="4" w:space="0" w:color="auto"/>
            </w:tcBorders>
            <w:noWrap/>
            <w:vAlign w:val="center"/>
            <w:hideMark/>
          </w:tcPr>
          <w:p w:rsidR="00242E48" w:rsidRPr="003223B6" w:rsidRDefault="00242E48" w:rsidP="008A38CC">
            <w:pPr>
              <w:jc w:val="center"/>
              <w:rPr>
                <w:rFonts w:ascii="Arial" w:hAnsi="Arial" w:cs="Arial"/>
                <w:color w:val="000000"/>
                <w:sz w:val="22"/>
                <w:szCs w:val="22"/>
              </w:rPr>
            </w:pPr>
            <w:r w:rsidRPr="003223B6">
              <w:rPr>
                <w:rFonts w:ascii="Arial" w:hAnsi="Arial" w:cs="Arial"/>
                <w:color w:val="000000"/>
                <w:sz w:val="22"/>
                <w:szCs w:val="22"/>
              </w:rPr>
              <w:t>guardia attiva (1M,1P,1N)</w:t>
            </w:r>
          </w:p>
        </w:tc>
      </w:tr>
      <w:tr w:rsidR="00242E48" w:rsidRPr="003223B6" w:rsidTr="008A38CC">
        <w:trPr>
          <w:trHeight w:val="300"/>
        </w:trPr>
        <w:tc>
          <w:tcPr>
            <w:tcW w:w="5001" w:type="dxa"/>
            <w:tcBorders>
              <w:top w:val="nil"/>
              <w:left w:val="single" w:sz="4" w:space="0" w:color="auto"/>
              <w:bottom w:val="single" w:sz="4" w:space="0" w:color="auto"/>
              <w:right w:val="single" w:sz="8" w:space="0" w:color="auto"/>
            </w:tcBorders>
            <w:noWrap/>
            <w:vAlign w:val="bottom"/>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Geriatria</w:t>
            </w:r>
          </w:p>
        </w:tc>
        <w:tc>
          <w:tcPr>
            <w:tcW w:w="4071" w:type="dxa"/>
            <w:vMerge/>
            <w:tcBorders>
              <w:top w:val="nil"/>
              <w:left w:val="single" w:sz="8" w:space="0" w:color="auto"/>
              <w:bottom w:val="single" w:sz="4" w:space="0" w:color="auto"/>
              <w:right w:val="single" w:sz="4" w:space="0" w:color="auto"/>
            </w:tcBorders>
            <w:vAlign w:val="center"/>
            <w:hideMark/>
          </w:tcPr>
          <w:p w:rsidR="00242E48" w:rsidRPr="003223B6" w:rsidRDefault="00242E48" w:rsidP="008A38CC">
            <w:pPr>
              <w:rPr>
                <w:rFonts w:ascii="Arial" w:hAnsi="Arial" w:cs="Arial"/>
                <w:color w:val="000000"/>
                <w:sz w:val="22"/>
                <w:szCs w:val="22"/>
              </w:rPr>
            </w:pPr>
          </w:p>
        </w:tc>
      </w:tr>
      <w:tr w:rsidR="00242E48" w:rsidRPr="003223B6" w:rsidTr="008A38CC">
        <w:trPr>
          <w:trHeight w:val="300"/>
        </w:trPr>
        <w:tc>
          <w:tcPr>
            <w:tcW w:w="5001" w:type="dxa"/>
            <w:tcBorders>
              <w:top w:val="nil"/>
              <w:left w:val="single" w:sz="4" w:space="0" w:color="auto"/>
              <w:bottom w:val="single" w:sz="4" w:space="0" w:color="auto"/>
              <w:right w:val="single" w:sz="8" w:space="0" w:color="auto"/>
            </w:tcBorders>
            <w:noWrap/>
            <w:vAlign w:val="bottom"/>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Riabilitazione</w:t>
            </w:r>
          </w:p>
        </w:tc>
        <w:tc>
          <w:tcPr>
            <w:tcW w:w="4071" w:type="dxa"/>
            <w:vMerge/>
            <w:tcBorders>
              <w:top w:val="nil"/>
              <w:left w:val="single" w:sz="8" w:space="0" w:color="auto"/>
              <w:bottom w:val="single" w:sz="4" w:space="0" w:color="auto"/>
              <w:right w:val="single" w:sz="4" w:space="0" w:color="auto"/>
            </w:tcBorders>
            <w:vAlign w:val="center"/>
            <w:hideMark/>
          </w:tcPr>
          <w:p w:rsidR="00242E48" w:rsidRPr="003223B6" w:rsidRDefault="00242E48" w:rsidP="008A38CC">
            <w:pPr>
              <w:rPr>
                <w:rFonts w:ascii="Arial" w:hAnsi="Arial" w:cs="Arial"/>
                <w:color w:val="000000"/>
                <w:sz w:val="22"/>
                <w:szCs w:val="22"/>
              </w:rPr>
            </w:pPr>
          </w:p>
        </w:tc>
      </w:tr>
      <w:tr w:rsidR="00242E48" w:rsidRPr="003223B6" w:rsidTr="008A38CC">
        <w:trPr>
          <w:trHeight w:val="300"/>
        </w:trPr>
        <w:tc>
          <w:tcPr>
            <w:tcW w:w="5001" w:type="dxa"/>
            <w:tcBorders>
              <w:top w:val="nil"/>
              <w:left w:val="single" w:sz="4" w:space="0" w:color="auto"/>
              <w:bottom w:val="single" w:sz="4" w:space="0" w:color="auto"/>
              <w:right w:val="single" w:sz="8" w:space="0" w:color="auto"/>
            </w:tcBorders>
            <w:noWrap/>
            <w:vAlign w:val="bottom"/>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Lungodegenza</w:t>
            </w:r>
          </w:p>
        </w:tc>
        <w:tc>
          <w:tcPr>
            <w:tcW w:w="4071" w:type="dxa"/>
            <w:vMerge/>
            <w:tcBorders>
              <w:top w:val="nil"/>
              <w:left w:val="single" w:sz="8" w:space="0" w:color="auto"/>
              <w:bottom w:val="single" w:sz="4" w:space="0" w:color="auto"/>
              <w:right w:val="single" w:sz="4" w:space="0" w:color="auto"/>
            </w:tcBorders>
            <w:vAlign w:val="center"/>
            <w:hideMark/>
          </w:tcPr>
          <w:p w:rsidR="00242E48" w:rsidRPr="003223B6" w:rsidRDefault="00242E48" w:rsidP="008A38CC">
            <w:pPr>
              <w:rPr>
                <w:rFonts w:ascii="Arial" w:hAnsi="Arial" w:cs="Arial"/>
                <w:color w:val="000000"/>
                <w:sz w:val="22"/>
                <w:szCs w:val="22"/>
              </w:rPr>
            </w:pPr>
          </w:p>
        </w:tc>
      </w:tr>
      <w:tr w:rsidR="00242E48" w:rsidRPr="003223B6" w:rsidTr="008A38CC">
        <w:trPr>
          <w:trHeight w:val="300"/>
        </w:trPr>
        <w:tc>
          <w:tcPr>
            <w:tcW w:w="5001" w:type="dxa"/>
            <w:tcBorders>
              <w:top w:val="nil"/>
              <w:left w:val="single" w:sz="4" w:space="0" w:color="auto"/>
              <w:bottom w:val="single" w:sz="4" w:space="0" w:color="auto"/>
              <w:right w:val="single" w:sz="8" w:space="0" w:color="auto"/>
            </w:tcBorders>
            <w:noWrap/>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Radiologia</w:t>
            </w:r>
          </w:p>
        </w:tc>
        <w:tc>
          <w:tcPr>
            <w:tcW w:w="4071" w:type="dxa"/>
            <w:tcBorders>
              <w:top w:val="nil"/>
              <w:left w:val="single" w:sz="8" w:space="0" w:color="auto"/>
              <w:bottom w:val="single" w:sz="4" w:space="0" w:color="auto"/>
              <w:right w:val="single" w:sz="4" w:space="0" w:color="auto"/>
            </w:tcBorders>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servizio non garantito durante lo sciopero</w:t>
            </w:r>
          </w:p>
        </w:tc>
      </w:tr>
      <w:tr w:rsidR="00242E48" w:rsidRPr="003223B6" w:rsidTr="008A38CC">
        <w:trPr>
          <w:trHeight w:val="870"/>
        </w:trPr>
        <w:tc>
          <w:tcPr>
            <w:tcW w:w="5001" w:type="dxa"/>
            <w:tcBorders>
              <w:top w:val="nil"/>
              <w:left w:val="single" w:sz="4" w:space="0" w:color="auto"/>
              <w:bottom w:val="single" w:sz="8" w:space="0" w:color="auto"/>
              <w:right w:val="single" w:sz="8" w:space="0" w:color="auto"/>
            </w:tcBorders>
            <w:vAlign w:val="center"/>
            <w:hideMark/>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 xml:space="preserve">Direzione Medica di Presidio </w:t>
            </w:r>
          </w:p>
        </w:tc>
        <w:tc>
          <w:tcPr>
            <w:tcW w:w="4071" w:type="dxa"/>
            <w:tcBorders>
              <w:top w:val="nil"/>
              <w:left w:val="nil"/>
              <w:bottom w:val="single" w:sz="8" w:space="0" w:color="auto"/>
              <w:right w:val="single" w:sz="4" w:space="0" w:color="auto"/>
            </w:tcBorders>
            <w:vAlign w:val="center"/>
            <w:hideMark/>
          </w:tcPr>
          <w:p w:rsidR="00242E48" w:rsidRPr="003223B6" w:rsidRDefault="00242E48" w:rsidP="008A38CC">
            <w:pPr>
              <w:jc w:val="center"/>
              <w:rPr>
                <w:rFonts w:ascii="Arial" w:hAnsi="Arial" w:cs="Arial"/>
                <w:color w:val="000000"/>
                <w:sz w:val="22"/>
                <w:szCs w:val="22"/>
              </w:rPr>
            </w:pPr>
            <w:r w:rsidRPr="003223B6">
              <w:rPr>
                <w:rFonts w:ascii="Arial" w:hAnsi="Arial" w:cs="Arial"/>
                <w:color w:val="000000"/>
                <w:sz w:val="22"/>
                <w:szCs w:val="22"/>
              </w:rPr>
              <w:t>1 unità in servizio nella mattina soltanto nei 5 giorni che precedono le consultazioni elettorali europee nazionali, amministrative e referendarie.</w:t>
            </w:r>
          </w:p>
        </w:tc>
      </w:tr>
      <w:tr w:rsidR="00242E48" w:rsidRPr="003223B6" w:rsidTr="008A38CC">
        <w:trPr>
          <w:trHeight w:val="68"/>
        </w:trPr>
        <w:tc>
          <w:tcPr>
            <w:tcW w:w="9072" w:type="dxa"/>
            <w:gridSpan w:val="2"/>
            <w:tcBorders>
              <w:top w:val="nil"/>
              <w:left w:val="single" w:sz="4" w:space="0" w:color="auto"/>
              <w:bottom w:val="nil"/>
              <w:right w:val="single" w:sz="4" w:space="0" w:color="auto"/>
            </w:tcBorders>
            <w:noWrap/>
            <w:vAlign w:val="bottom"/>
            <w:hideMark/>
          </w:tcPr>
          <w:p w:rsidR="00242E48" w:rsidRPr="003223B6" w:rsidRDefault="00242E48" w:rsidP="008A38CC">
            <w:pPr>
              <w:jc w:val="center"/>
              <w:rPr>
                <w:rFonts w:ascii="Arial" w:hAnsi="Arial" w:cs="Arial"/>
                <w:color w:val="000000"/>
                <w:sz w:val="22"/>
                <w:szCs w:val="22"/>
              </w:rPr>
            </w:pPr>
            <w:r w:rsidRPr="003223B6">
              <w:rPr>
                <w:rFonts w:ascii="Arial" w:hAnsi="Arial" w:cs="Arial"/>
                <w:b/>
                <w:bCs/>
                <w:color w:val="000000"/>
                <w:sz w:val="22"/>
                <w:szCs w:val="22"/>
              </w:rPr>
              <w:t xml:space="preserve">SEDE INRCA </w:t>
            </w:r>
            <w:proofErr w:type="spellStart"/>
            <w:r w:rsidRPr="003223B6">
              <w:rPr>
                <w:rFonts w:ascii="Arial" w:hAnsi="Arial" w:cs="Arial"/>
                <w:b/>
                <w:bCs/>
                <w:color w:val="000000"/>
                <w:sz w:val="22"/>
                <w:szCs w:val="22"/>
              </w:rPr>
              <w:t>APPIGNANO_TREIA</w:t>
            </w:r>
            <w:proofErr w:type="spellEnd"/>
          </w:p>
        </w:tc>
      </w:tr>
      <w:tr w:rsidR="00242E48" w:rsidRPr="003223B6" w:rsidTr="008A38CC">
        <w:trPr>
          <w:trHeight w:val="292"/>
        </w:trPr>
        <w:tc>
          <w:tcPr>
            <w:tcW w:w="9072"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242E48" w:rsidRPr="003223B6" w:rsidRDefault="00242E48" w:rsidP="008A38CC">
            <w:pPr>
              <w:jc w:val="center"/>
              <w:rPr>
                <w:rFonts w:ascii="Arial" w:hAnsi="Arial" w:cs="Arial"/>
                <w:color w:val="000000"/>
                <w:sz w:val="22"/>
                <w:szCs w:val="22"/>
              </w:rPr>
            </w:pPr>
            <w:r w:rsidRPr="003223B6">
              <w:rPr>
                <w:rFonts w:ascii="Arial" w:hAnsi="Arial" w:cs="Arial"/>
                <w:color w:val="000000"/>
                <w:sz w:val="22"/>
                <w:szCs w:val="22"/>
              </w:rPr>
              <w:t xml:space="preserve">La sede di </w:t>
            </w:r>
            <w:proofErr w:type="spellStart"/>
            <w:r w:rsidRPr="003223B6">
              <w:rPr>
                <w:rFonts w:ascii="Arial" w:hAnsi="Arial" w:cs="Arial"/>
                <w:color w:val="000000"/>
                <w:sz w:val="22"/>
                <w:szCs w:val="22"/>
              </w:rPr>
              <w:t>Appignano</w:t>
            </w:r>
            <w:proofErr w:type="spellEnd"/>
            <w:r w:rsidRPr="003223B6">
              <w:rPr>
                <w:rFonts w:ascii="Arial" w:hAnsi="Arial" w:cs="Arial"/>
                <w:color w:val="000000"/>
                <w:sz w:val="22"/>
                <w:szCs w:val="22"/>
              </w:rPr>
              <w:t xml:space="preserve"> è una Residenza Sanitaria Medicalizzata Riabilitativa con   18  posto letto. L'organico del personale Dirigente Medico è costituito da 2 unità- durante le manifestazioni di sciopero il servizio è assicurato da un medico al mattino e la pronta disponibilità nel turno notturno</w:t>
            </w:r>
          </w:p>
        </w:tc>
      </w:tr>
      <w:tr w:rsidR="00242E48" w:rsidRPr="003223B6" w:rsidTr="008A38CC">
        <w:trPr>
          <w:trHeight w:val="292"/>
        </w:trPr>
        <w:tc>
          <w:tcPr>
            <w:tcW w:w="9072" w:type="dxa"/>
            <w:gridSpan w:val="2"/>
            <w:vMerge/>
            <w:tcBorders>
              <w:top w:val="single" w:sz="8" w:space="0" w:color="auto"/>
              <w:left w:val="single" w:sz="4" w:space="0" w:color="auto"/>
              <w:bottom w:val="single" w:sz="8" w:space="0" w:color="000000"/>
              <w:right w:val="single" w:sz="4" w:space="0" w:color="auto"/>
            </w:tcBorders>
            <w:vAlign w:val="center"/>
            <w:hideMark/>
          </w:tcPr>
          <w:p w:rsidR="00242E48" w:rsidRPr="003223B6" w:rsidRDefault="00242E48" w:rsidP="008A38CC">
            <w:pPr>
              <w:rPr>
                <w:rFonts w:ascii="Arial" w:hAnsi="Arial" w:cs="Arial"/>
                <w:color w:val="000000"/>
                <w:sz w:val="22"/>
                <w:szCs w:val="22"/>
              </w:rPr>
            </w:pPr>
          </w:p>
        </w:tc>
      </w:tr>
      <w:tr w:rsidR="00242E48" w:rsidRPr="003223B6" w:rsidTr="008A38CC">
        <w:trPr>
          <w:trHeight w:val="300"/>
        </w:trPr>
        <w:tc>
          <w:tcPr>
            <w:tcW w:w="9072" w:type="dxa"/>
            <w:gridSpan w:val="2"/>
            <w:vMerge/>
            <w:tcBorders>
              <w:top w:val="single" w:sz="8" w:space="0" w:color="auto"/>
              <w:left w:val="single" w:sz="4" w:space="0" w:color="auto"/>
              <w:bottom w:val="single" w:sz="4" w:space="0" w:color="auto"/>
              <w:right w:val="single" w:sz="4" w:space="0" w:color="auto"/>
            </w:tcBorders>
            <w:vAlign w:val="center"/>
            <w:hideMark/>
          </w:tcPr>
          <w:p w:rsidR="00242E48" w:rsidRPr="003223B6" w:rsidRDefault="00242E48" w:rsidP="008A38CC">
            <w:pPr>
              <w:rPr>
                <w:rFonts w:ascii="Arial" w:hAnsi="Arial" w:cs="Arial"/>
                <w:color w:val="000000"/>
                <w:sz w:val="22"/>
                <w:szCs w:val="22"/>
              </w:rPr>
            </w:pPr>
          </w:p>
        </w:tc>
      </w:tr>
    </w:tbl>
    <w:p w:rsidR="00242E48" w:rsidRPr="00EE0C52" w:rsidRDefault="00242E48" w:rsidP="00242E48">
      <w:pPr>
        <w:spacing w:after="200" w:line="276" w:lineRule="auto"/>
        <w:rPr>
          <w:rFonts w:ascii="Arial" w:hAnsi="Arial" w:cs="Arial"/>
          <w:sz w:val="22"/>
          <w:szCs w:val="22"/>
        </w:rPr>
      </w:pPr>
      <w:r w:rsidRPr="003223B6">
        <w:rPr>
          <w:rFonts w:ascii="Arial" w:hAnsi="Arial" w:cs="Arial"/>
          <w:sz w:val="22"/>
          <w:szCs w:val="22"/>
        </w:rPr>
        <w:br w:type="page"/>
      </w:r>
      <w:r w:rsidRPr="003223B6">
        <w:rPr>
          <w:rFonts w:ascii="Arial" w:hAnsi="Arial" w:cs="Arial"/>
          <w:b/>
          <w:sz w:val="22"/>
          <w:szCs w:val="22"/>
        </w:rPr>
        <w:lastRenderedPageBreak/>
        <w:t xml:space="preserve">POR </w:t>
      </w:r>
      <w:proofErr w:type="spellStart"/>
      <w:r w:rsidRPr="003223B6">
        <w:rPr>
          <w:rFonts w:ascii="Arial" w:hAnsi="Arial" w:cs="Arial"/>
          <w:b/>
          <w:sz w:val="22"/>
          <w:szCs w:val="22"/>
        </w:rPr>
        <w:t>DI</w:t>
      </w:r>
      <w:proofErr w:type="spellEnd"/>
      <w:r w:rsidRPr="003223B6">
        <w:rPr>
          <w:rFonts w:ascii="Arial" w:hAnsi="Arial" w:cs="Arial"/>
          <w:b/>
          <w:sz w:val="22"/>
          <w:szCs w:val="22"/>
        </w:rPr>
        <w:t xml:space="preserve"> CASATENOVO</w:t>
      </w:r>
    </w:p>
    <w:p w:rsidR="00242E48" w:rsidRPr="003223B6" w:rsidRDefault="00242E48" w:rsidP="00242E48">
      <w:pPr>
        <w:widowControl w:val="0"/>
        <w:rPr>
          <w:rFonts w:ascii="Arial" w:hAnsi="Arial" w:cs="Arial"/>
          <w:color w:val="000000"/>
          <w:sz w:val="22"/>
          <w:szCs w:val="22"/>
        </w:rPr>
      </w:pPr>
    </w:p>
    <w:p w:rsidR="00242E48" w:rsidRPr="003223B6" w:rsidRDefault="00242E48" w:rsidP="00242E48">
      <w:pPr>
        <w:rPr>
          <w:rFonts w:ascii="Arial" w:hAnsi="Arial" w:cs="Arial"/>
          <w:sz w:val="22"/>
          <w:szCs w:val="22"/>
        </w:rPr>
      </w:pPr>
      <w:r w:rsidRPr="003223B6">
        <w:rPr>
          <w:rFonts w:ascii="Arial" w:hAnsi="Arial" w:cs="Arial"/>
          <w:color w:val="000000"/>
          <w:sz w:val="22"/>
          <w:szCs w:val="22"/>
        </w:rPr>
        <w:t xml:space="preserve">Nelle giornate di sciopero la copertura assistenziale viene assicurata dai contingenti minimi di personale medico previsti dagli Accordi Aziendali: nello specifico viene comandato il medico in servizio come turno di “Continuità assistenziale diurno 8-20” fino all'ora di attivazione del servizio di guardia medica </w:t>
      </w:r>
      <w:proofErr w:type="spellStart"/>
      <w:r w:rsidRPr="003223B6">
        <w:rPr>
          <w:rFonts w:ascii="Arial" w:hAnsi="Arial" w:cs="Arial"/>
          <w:color w:val="000000"/>
          <w:sz w:val="22"/>
          <w:szCs w:val="22"/>
        </w:rPr>
        <w:t>Intraospedaliera</w:t>
      </w:r>
      <w:proofErr w:type="spellEnd"/>
      <w:r w:rsidRPr="003223B6">
        <w:rPr>
          <w:rFonts w:ascii="Arial" w:hAnsi="Arial" w:cs="Arial"/>
          <w:color w:val="000000"/>
          <w:sz w:val="22"/>
          <w:szCs w:val="22"/>
        </w:rPr>
        <w:t xml:space="preserve"> previsto dal Regolamento.</w:t>
      </w:r>
    </w:p>
    <w:p w:rsidR="00242E48" w:rsidRPr="003223B6" w:rsidRDefault="00242E48" w:rsidP="00242E48">
      <w:pPr>
        <w:ind w:left="-76"/>
        <w:jc w:val="both"/>
        <w:rPr>
          <w:rFonts w:ascii="Arial" w:hAnsi="Arial" w:cs="Arial"/>
          <w:sz w:val="22"/>
          <w:szCs w:val="22"/>
        </w:rPr>
      </w:pPr>
    </w:p>
    <w:p w:rsidR="00242E48" w:rsidRPr="003223B6" w:rsidRDefault="00242E48" w:rsidP="00242E48">
      <w:pPr>
        <w:ind w:left="-76"/>
        <w:jc w:val="both"/>
        <w:rPr>
          <w:rFonts w:ascii="Arial" w:hAnsi="Arial" w:cs="Arial"/>
          <w:sz w:val="22"/>
          <w:szCs w:val="22"/>
        </w:rPr>
      </w:pPr>
    </w:p>
    <w:p w:rsidR="00242E48" w:rsidRPr="003223B6" w:rsidRDefault="00242E48" w:rsidP="00242E48">
      <w:pPr>
        <w:widowControl w:val="0"/>
        <w:rPr>
          <w:rFonts w:ascii="Arial" w:hAnsi="Arial" w:cs="Arial"/>
          <w:b/>
          <w:sz w:val="22"/>
          <w:szCs w:val="22"/>
        </w:rPr>
      </w:pPr>
      <w:r w:rsidRPr="003223B6">
        <w:rPr>
          <w:rFonts w:ascii="Arial" w:hAnsi="Arial" w:cs="Arial"/>
          <w:b/>
          <w:sz w:val="22"/>
          <w:szCs w:val="22"/>
        </w:rPr>
        <w:t xml:space="preserve">POR </w:t>
      </w:r>
      <w:proofErr w:type="spellStart"/>
      <w:r w:rsidRPr="003223B6">
        <w:rPr>
          <w:rFonts w:ascii="Arial" w:hAnsi="Arial" w:cs="Arial"/>
          <w:b/>
          <w:sz w:val="22"/>
          <w:szCs w:val="22"/>
        </w:rPr>
        <w:t>DI</w:t>
      </w:r>
      <w:proofErr w:type="spellEnd"/>
      <w:r w:rsidRPr="003223B6">
        <w:rPr>
          <w:rFonts w:ascii="Arial" w:hAnsi="Arial" w:cs="Arial"/>
          <w:b/>
          <w:sz w:val="22"/>
          <w:szCs w:val="22"/>
        </w:rPr>
        <w:t xml:space="preserve"> COSENZA</w:t>
      </w:r>
    </w:p>
    <w:p w:rsidR="00242E48" w:rsidRPr="003223B6" w:rsidRDefault="00242E48" w:rsidP="00242E48">
      <w:pPr>
        <w:widowControl w:val="0"/>
        <w:rPr>
          <w:rFonts w:ascii="Arial" w:hAnsi="Arial" w:cs="Arial"/>
          <w:color w:val="000000"/>
          <w:sz w:val="22"/>
          <w:szCs w:val="22"/>
        </w:rPr>
      </w:pPr>
    </w:p>
    <w:p w:rsidR="00242E48" w:rsidRPr="003223B6" w:rsidRDefault="00242E48" w:rsidP="00242E48">
      <w:pPr>
        <w:ind w:left="-76"/>
        <w:jc w:val="both"/>
        <w:rPr>
          <w:rFonts w:ascii="Arial" w:hAnsi="Arial" w:cs="Arial"/>
          <w:sz w:val="22"/>
          <w:szCs w:val="22"/>
        </w:rPr>
      </w:pPr>
    </w:p>
    <w:p w:rsidR="00242E48" w:rsidRPr="003223B6" w:rsidRDefault="00242E48" w:rsidP="00242E48">
      <w:pPr>
        <w:widowControl w:val="0"/>
        <w:autoSpaceDE w:val="0"/>
        <w:autoSpaceDN w:val="0"/>
        <w:adjustRightInd w:val="0"/>
        <w:ind w:right="61" w:firstLine="708"/>
        <w:rPr>
          <w:rFonts w:ascii="Arial" w:hAnsi="Arial" w:cs="Arial"/>
          <w:b/>
          <w:bCs/>
          <w:sz w:val="22"/>
          <w:szCs w:val="22"/>
        </w:rPr>
      </w:pPr>
      <w:r w:rsidRPr="003223B6">
        <w:rPr>
          <w:rFonts w:ascii="Arial" w:hAnsi="Arial" w:cs="Arial"/>
          <w:b/>
          <w:bCs/>
          <w:spacing w:val="1"/>
          <w:sz w:val="22"/>
          <w:szCs w:val="22"/>
          <w:u w:val="thick"/>
        </w:rPr>
        <w:t xml:space="preserve">CONTINGENTI MINIMI DA ATTIVARE IN CASO </w:t>
      </w:r>
      <w:proofErr w:type="spellStart"/>
      <w:r w:rsidRPr="003223B6">
        <w:rPr>
          <w:rFonts w:ascii="Arial" w:hAnsi="Arial" w:cs="Arial"/>
          <w:b/>
          <w:bCs/>
          <w:spacing w:val="1"/>
          <w:sz w:val="22"/>
          <w:szCs w:val="22"/>
          <w:u w:val="thick"/>
        </w:rPr>
        <w:t>DI</w:t>
      </w:r>
      <w:proofErr w:type="spellEnd"/>
      <w:r w:rsidRPr="003223B6">
        <w:rPr>
          <w:rFonts w:ascii="Arial" w:hAnsi="Arial" w:cs="Arial"/>
          <w:b/>
          <w:bCs/>
          <w:spacing w:val="1"/>
          <w:sz w:val="22"/>
          <w:szCs w:val="22"/>
          <w:u w:val="thick"/>
        </w:rPr>
        <w:t xml:space="preserve"> SCIOPERO</w:t>
      </w:r>
    </w:p>
    <w:p w:rsidR="00242E48" w:rsidRPr="003223B6" w:rsidRDefault="00242E48" w:rsidP="00242E48">
      <w:pPr>
        <w:rPr>
          <w:rFonts w:ascii="Arial" w:hAnsi="Arial" w:cs="Arial"/>
          <w:sz w:val="22"/>
          <w:szCs w:val="22"/>
        </w:rPr>
      </w:pPr>
    </w:p>
    <w:p w:rsidR="00242E48" w:rsidRPr="003223B6" w:rsidRDefault="00242E48" w:rsidP="00242E48">
      <w:pPr>
        <w:rPr>
          <w:rFonts w:ascii="Arial" w:hAnsi="Arial" w:cs="Arial"/>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400"/>
      </w:tblGrid>
      <w:tr w:rsidR="00242E48" w:rsidRPr="003223B6" w:rsidTr="008A38CC">
        <w:trPr>
          <w:trHeight w:val="300"/>
        </w:trPr>
        <w:tc>
          <w:tcPr>
            <w:tcW w:w="9214" w:type="dxa"/>
            <w:gridSpan w:val="2"/>
            <w:vMerge w:val="restart"/>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SERVIZI PUBBLICI ESSENZIALI - DOTAZIONI MINIME </w:t>
            </w:r>
            <w:proofErr w:type="spellStart"/>
            <w:r w:rsidRPr="003223B6">
              <w:rPr>
                <w:rFonts w:ascii="Arial" w:hAnsi="Arial" w:cs="Arial"/>
                <w:b/>
                <w:bCs/>
                <w:color w:val="000000"/>
                <w:sz w:val="22"/>
                <w:szCs w:val="22"/>
              </w:rPr>
              <w:t>DI</w:t>
            </w:r>
            <w:proofErr w:type="spellEnd"/>
            <w:r w:rsidRPr="003223B6">
              <w:rPr>
                <w:rFonts w:ascii="Arial" w:hAnsi="Arial" w:cs="Arial"/>
                <w:b/>
                <w:bCs/>
                <w:color w:val="000000"/>
                <w:sz w:val="22"/>
                <w:szCs w:val="22"/>
              </w:rPr>
              <w:t xml:space="preserve"> PERSONALE DIRIGENTE MEDICO E SANITARIO NON MEDICO PRESENTE IN SERVIZIO NELLE MANIFESTAZIONI </w:t>
            </w:r>
            <w:proofErr w:type="spellStart"/>
            <w:r w:rsidRPr="003223B6">
              <w:rPr>
                <w:rFonts w:ascii="Arial" w:hAnsi="Arial" w:cs="Arial"/>
                <w:b/>
                <w:bCs/>
                <w:color w:val="000000"/>
                <w:sz w:val="22"/>
                <w:szCs w:val="22"/>
              </w:rPr>
              <w:t>DI</w:t>
            </w:r>
            <w:proofErr w:type="spellEnd"/>
            <w:r w:rsidRPr="003223B6">
              <w:rPr>
                <w:rFonts w:ascii="Arial" w:hAnsi="Arial" w:cs="Arial"/>
                <w:b/>
                <w:bCs/>
                <w:color w:val="000000"/>
                <w:sz w:val="22"/>
                <w:szCs w:val="22"/>
              </w:rPr>
              <w:t xml:space="preserve"> SCIOPERO</w:t>
            </w:r>
          </w:p>
        </w:tc>
      </w:tr>
      <w:tr w:rsidR="00242E48" w:rsidRPr="003223B6" w:rsidTr="008A38CC">
        <w:trPr>
          <w:trHeight w:val="292"/>
        </w:trPr>
        <w:tc>
          <w:tcPr>
            <w:tcW w:w="9214" w:type="dxa"/>
            <w:gridSpan w:val="2"/>
            <w:vMerge/>
          </w:tcPr>
          <w:p w:rsidR="00242E48" w:rsidRPr="003223B6" w:rsidRDefault="00242E48" w:rsidP="008A38CC">
            <w:pPr>
              <w:rPr>
                <w:rFonts w:ascii="Arial" w:hAnsi="Arial" w:cs="Arial"/>
                <w:b/>
                <w:bCs/>
                <w:color w:val="000000"/>
                <w:sz w:val="22"/>
                <w:szCs w:val="22"/>
              </w:rPr>
            </w:pPr>
          </w:p>
        </w:tc>
      </w:tr>
      <w:tr w:rsidR="00242E48" w:rsidRPr="003223B6" w:rsidTr="008A38CC">
        <w:trPr>
          <w:trHeight w:val="303"/>
        </w:trPr>
        <w:tc>
          <w:tcPr>
            <w:tcW w:w="9214" w:type="dxa"/>
            <w:gridSpan w:val="2"/>
            <w:vMerge/>
          </w:tcPr>
          <w:p w:rsidR="00242E48" w:rsidRPr="003223B6" w:rsidRDefault="00242E48" w:rsidP="008A38CC">
            <w:pPr>
              <w:rPr>
                <w:rFonts w:ascii="Arial" w:hAnsi="Arial" w:cs="Arial"/>
                <w:b/>
                <w:bCs/>
                <w:color w:val="000000"/>
                <w:sz w:val="22"/>
                <w:szCs w:val="22"/>
              </w:rPr>
            </w:pPr>
          </w:p>
        </w:tc>
      </w:tr>
      <w:tr w:rsidR="00242E48" w:rsidRPr="003223B6" w:rsidTr="008A38CC">
        <w:trPr>
          <w:trHeight w:val="408"/>
        </w:trPr>
        <w:tc>
          <w:tcPr>
            <w:tcW w:w="9214" w:type="dxa"/>
            <w:gridSpan w:val="2"/>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POR </w:t>
            </w:r>
            <w:proofErr w:type="spellStart"/>
            <w:r w:rsidRPr="003223B6">
              <w:rPr>
                <w:rFonts w:ascii="Arial" w:hAnsi="Arial" w:cs="Arial"/>
                <w:b/>
                <w:bCs/>
                <w:color w:val="000000"/>
                <w:sz w:val="22"/>
                <w:szCs w:val="22"/>
              </w:rPr>
              <w:t>DI</w:t>
            </w:r>
            <w:proofErr w:type="spellEnd"/>
            <w:r w:rsidRPr="003223B6">
              <w:rPr>
                <w:rFonts w:ascii="Arial" w:hAnsi="Arial" w:cs="Arial"/>
                <w:b/>
                <w:bCs/>
                <w:color w:val="000000"/>
                <w:sz w:val="22"/>
                <w:szCs w:val="22"/>
              </w:rPr>
              <w:t xml:space="preserve"> COSENZA</w:t>
            </w:r>
          </w:p>
        </w:tc>
      </w:tr>
      <w:tr w:rsidR="00242E48" w:rsidRPr="003223B6" w:rsidTr="008A38CC">
        <w:trPr>
          <w:trHeight w:val="408"/>
        </w:trPr>
        <w:tc>
          <w:tcPr>
            <w:tcW w:w="4814" w:type="dxa"/>
            <w:vMerge w:val="restart"/>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SERVZI ED </w:t>
            </w:r>
            <w:proofErr w:type="spellStart"/>
            <w:r w:rsidRPr="003223B6">
              <w:rPr>
                <w:rFonts w:ascii="Arial" w:hAnsi="Arial" w:cs="Arial"/>
                <w:b/>
                <w:bCs/>
                <w:color w:val="000000"/>
                <w:sz w:val="22"/>
                <w:szCs w:val="22"/>
              </w:rPr>
              <w:t>UU.OO</w:t>
            </w:r>
            <w:proofErr w:type="spellEnd"/>
          </w:p>
        </w:tc>
        <w:tc>
          <w:tcPr>
            <w:tcW w:w="4400" w:type="dxa"/>
            <w:vMerge w:val="restart"/>
          </w:tcPr>
          <w:p w:rsidR="00242E48" w:rsidRPr="003223B6" w:rsidRDefault="00242E48" w:rsidP="008A38CC">
            <w:pPr>
              <w:jc w:val="center"/>
              <w:rPr>
                <w:rFonts w:ascii="Arial" w:hAnsi="Arial" w:cs="Arial"/>
                <w:b/>
                <w:bCs/>
                <w:color w:val="000000"/>
                <w:sz w:val="22"/>
                <w:szCs w:val="22"/>
              </w:rPr>
            </w:pPr>
            <w:r w:rsidRPr="003223B6">
              <w:rPr>
                <w:rFonts w:ascii="Arial" w:hAnsi="Arial" w:cs="Arial"/>
                <w:b/>
                <w:bCs/>
                <w:color w:val="000000"/>
                <w:sz w:val="22"/>
                <w:szCs w:val="22"/>
              </w:rPr>
              <w:t xml:space="preserve">UNITA' PRESENTI </w:t>
            </w:r>
          </w:p>
        </w:tc>
      </w:tr>
      <w:tr w:rsidR="00242E48" w:rsidRPr="003223B6" w:rsidTr="008A38CC">
        <w:trPr>
          <w:trHeight w:val="292"/>
        </w:trPr>
        <w:tc>
          <w:tcPr>
            <w:tcW w:w="4814" w:type="dxa"/>
            <w:vMerge/>
          </w:tcPr>
          <w:p w:rsidR="00242E48" w:rsidRPr="003223B6" w:rsidRDefault="00242E48" w:rsidP="008A38CC">
            <w:pPr>
              <w:rPr>
                <w:rFonts w:ascii="Arial" w:hAnsi="Arial" w:cs="Arial"/>
                <w:b/>
                <w:bCs/>
                <w:color w:val="000000"/>
                <w:sz w:val="22"/>
                <w:szCs w:val="22"/>
              </w:rPr>
            </w:pPr>
          </w:p>
        </w:tc>
        <w:tc>
          <w:tcPr>
            <w:tcW w:w="4400" w:type="dxa"/>
            <w:vMerge/>
          </w:tcPr>
          <w:p w:rsidR="00242E48" w:rsidRPr="003223B6" w:rsidRDefault="00242E48" w:rsidP="008A38CC">
            <w:pPr>
              <w:rPr>
                <w:rFonts w:ascii="Arial" w:hAnsi="Arial" w:cs="Arial"/>
                <w:b/>
                <w:bCs/>
                <w:color w:val="000000"/>
                <w:sz w:val="22"/>
                <w:szCs w:val="22"/>
              </w:rPr>
            </w:pPr>
          </w:p>
        </w:tc>
      </w:tr>
      <w:tr w:rsidR="00242E48" w:rsidRPr="003223B6" w:rsidTr="008A38CC">
        <w:trPr>
          <w:trHeight w:val="300"/>
        </w:trPr>
        <w:tc>
          <w:tcPr>
            <w:tcW w:w="4814" w:type="dxa"/>
            <w:noWrap/>
          </w:tcPr>
          <w:p w:rsidR="00242E48" w:rsidRPr="003223B6" w:rsidRDefault="00242E48" w:rsidP="008A38CC">
            <w:pPr>
              <w:rPr>
                <w:rFonts w:ascii="Arial" w:hAnsi="Arial" w:cs="Arial"/>
                <w:b/>
                <w:bCs/>
                <w:color w:val="000000" w:themeColor="text1"/>
                <w:sz w:val="22"/>
                <w:szCs w:val="22"/>
              </w:rPr>
            </w:pPr>
            <w:r w:rsidRPr="003223B6">
              <w:rPr>
                <w:rFonts w:ascii="Arial" w:hAnsi="Arial" w:cs="Arial"/>
                <w:b/>
                <w:bCs/>
                <w:color w:val="000000" w:themeColor="text1"/>
                <w:sz w:val="22"/>
                <w:szCs w:val="22"/>
              </w:rPr>
              <w:t>ASSISTENZA ORDINARIA</w:t>
            </w:r>
          </w:p>
        </w:tc>
        <w:tc>
          <w:tcPr>
            <w:tcW w:w="4400" w:type="dxa"/>
            <w:noWrap/>
          </w:tcPr>
          <w:p w:rsidR="00242E48" w:rsidRPr="003223B6" w:rsidRDefault="00242E48" w:rsidP="008A38CC">
            <w:pPr>
              <w:rPr>
                <w:rFonts w:ascii="Arial" w:hAnsi="Arial" w:cs="Arial"/>
                <w:color w:val="000000" w:themeColor="text1"/>
                <w:sz w:val="22"/>
                <w:szCs w:val="22"/>
              </w:rPr>
            </w:pPr>
          </w:p>
        </w:tc>
      </w:tr>
      <w:tr w:rsidR="00242E48" w:rsidRPr="003223B6" w:rsidTr="008A38CC">
        <w:trPr>
          <w:trHeight w:val="288"/>
        </w:trPr>
        <w:tc>
          <w:tcPr>
            <w:tcW w:w="4814" w:type="dxa"/>
            <w:noWrap/>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Riabilitazione</w:t>
            </w:r>
          </w:p>
        </w:tc>
        <w:tc>
          <w:tcPr>
            <w:tcW w:w="4400" w:type="dxa"/>
            <w:noWrap/>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 unità medica (mattina,  pomeriggio) notte con guardia interdivisionale</w:t>
            </w:r>
          </w:p>
        </w:tc>
      </w:tr>
      <w:tr w:rsidR="00242E48" w:rsidRPr="003223B6" w:rsidTr="008A38CC">
        <w:trPr>
          <w:trHeight w:val="288"/>
        </w:trPr>
        <w:tc>
          <w:tcPr>
            <w:tcW w:w="4814" w:type="dxa"/>
            <w:noWrap/>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 xml:space="preserve">Geriatria </w:t>
            </w:r>
          </w:p>
        </w:tc>
        <w:tc>
          <w:tcPr>
            <w:tcW w:w="4400" w:type="dxa"/>
            <w:noWrap/>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 unità medica (mattina,  pomeriggio) notte con guardia interdivisionale</w:t>
            </w:r>
          </w:p>
        </w:tc>
      </w:tr>
      <w:tr w:rsidR="00242E48" w:rsidRPr="003223B6" w:rsidTr="008A38CC">
        <w:trPr>
          <w:trHeight w:val="288"/>
        </w:trPr>
        <w:tc>
          <w:tcPr>
            <w:tcW w:w="4814" w:type="dxa"/>
            <w:noWrap/>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Radiologia</w:t>
            </w:r>
          </w:p>
        </w:tc>
        <w:tc>
          <w:tcPr>
            <w:tcW w:w="4400" w:type="dxa"/>
            <w:noWrap/>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 medico mattina (8.00-14.00)</w:t>
            </w:r>
          </w:p>
        </w:tc>
      </w:tr>
      <w:tr w:rsidR="00242E48" w:rsidRPr="003223B6" w:rsidTr="008A38CC">
        <w:trPr>
          <w:trHeight w:val="288"/>
        </w:trPr>
        <w:tc>
          <w:tcPr>
            <w:tcW w:w="4814" w:type="dxa"/>
            <w:noWrap/>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 xml:space="preserve">Laboratorio Analisi </w:t>
            </w:r>
          </w:p>
        </w:tc>
        <w:tc>
          <w:tcPr>
            <w:tcW w:w="4400" w:type="dxa"/>
            <w:noWrap/>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1 laureato mattina (8.00-14.00)</w:t>
            </w:r>
          </w:p>
        </w:tc>
      </w:tr>
      <w:tr w:rsidR="00242E48" w:rsidRPr="003223B6" w:rsidTr="008A38CC">
        <w:trPr>
          <w:trHeight w:val="288"/>
        </w:trPr>
        <w:tc>
          <w:tcPr>
            <w:tcW w:w="4814" w:type="dxa"/>
            <w:noWrap/>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 xml:space="preserve">Esperto </w:t>
            </w:r>
            <w:proofErr w:type="spellStart"/>
            <w:r w:rsidRPr="003223B6">
              <w:rPr>
                <w:rFonts w:ascii="Arial" w:hAnsi="Arial" w:cs="Arial"/>
                <w:color w:val="000000"/>
                <w:sz w:val="22"/>
                <w:szCs w:val="22"/>
              </w:rPr>
              <w:t>Quaificato-</w:t>
            </w:r>
            <w:proofErr w:type="spellEnd"/>
            <w:r w:rsidRPr="003223B6">
              <w:rPr>
                <w:rFonts w:ascii="Arial" w:hAnsi="Arial" w:cs="Arial"/>
                <w:color w:val="000000"/>
                <w:sz w:val="22"/>
                <w:szCs w:val="22"/>
              </w:rPr>
              <w:t xml:space="preserve"> Fisica Sanitaria</w:t>
            </w:r>
          </w:p>
        </w:tc>
        <w:tc>
          <w:tcPr>
            <w:tcW w:w="4400" w:type="dxa"/>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servizio non garantito durante lo sciopero</w:t>
            </w:r>
          </w:p>
        </w:tc>
      </w:tr>
      <w:tr w:rsidR="00242E48" w:rsidRPr="003223B6" w:rsidTr="008A38CC">
        <w:trPr>
          <w:trHeight w:val="288"/>
        </w:trPr>
        <w:tc>
          <w:tcPr>
            <w:tcW w:w="4814" w:type="dxa"/>
            <w:noWrap/>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Servizio Prevenzione e Protezione</w:t>
            </w:r>
          </w:p>
        </w:tc>
        <w:tc>
          <w:tcPr>
            <w:tcW w:w="4400" w:type="dxa"/>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servizio non garantito durante lo sciopero</w:t>
            </w:r>
          </w:p>
        </w:tc>
      </w:tr>
      <w:tr w:rsidR="00242E48" w:rsidRPr="003223B6" w:rsidTr="008A38CC">
        <w:trPr>
          <w:trHeight w:val="1470"/>
        </w:trPr>
        <w:tc>
          <w:tcPr>
            <w:tcW w:w="4814" w:type="dxa"/>
          </w:tcPr>
          <w:p w:rsidR="00242E48" w:rsidRPr="003223B6" w:rsidRDefault="00242E48" w:rsidP="008A38CC">
            <w:pPr>
              <w:rPr>
                <w:rFonts w:ascii="Arial" w:hAnsi="Arial" w:cs="Arial"/>
                <w:color w:val="000000"/>
                <w:sz w:val="22"/>
                <w:szCs w:val="22"/>
              </w:rPr>
            </w:pPr>
            <w:r w:rsidRPr="003223B6">
              <w:rPr>
                <w:rFonts w:ascii="Arial" w:hAnsi="Arial" w:cs="Arial"/>
                <w:color w:val="000000"/>
                <w:sz w:val="22"/>
                <w:szCs w:val="22"/>
              </w:rPr>
              <w:t xml:space="preserve">Direzione Medica di Presidio </w:t>
            </w:r>
          </w:p>
        </w:tc>
        <w:tc>
          <w:tcPr>
            <w:tcW w:w="4400" w:type="dxa"/>
          </w:tcPr>
          <w:p w:rsidR="00242E48" w:rsidRPr="003223B6" w:rsidRDefault="00242E48" w:rsidP="008A38CC">
            <w:pPr>
              <w:jc w:val="center"/>
              <w:rPr>
                <w:rFonts w:ascii="Arial" w:hAnsi="Arial" w:cs="Arial"/>
                <w:color w:val="000000"/>
                <w:sz w:val="22"/>
                <w:szCs w:val="22"/>
              </w:rPr>
            </w:pPr>
            <w:r w:rsidRPr="003223B6">
              <w:rPr>
                <w:rFonts w:ascii="Arial" w:hAnsi="Arial" w:cs="Arial"/>
                <w:color w:val="000000"/>
                <w:sz w:val="22"/>
                <w:szCs w:val="22"/>
              </w:rPr>
              <w:t>1 unità in servizio nella mattina soltanto nei 5 giorni che precedono le consultazioni elettorali europee nazionali, amministrative e referendarie.</w:t>
            </w:r>
          </w:p>
        </w:tc>
      </w:tr>
    </w:tbl>
    <w:p w:rsidR="00242E48" w:rsidRPr="003223B6" w:rsidRDefault="00242E48" w:rsidP="00242E48">
      <w:pPr>
        <w:rPr>
          <w:rFonts w:ascii="Arial" w:hAnsi="Arial" w:cs="Arial"/>
          <w:sz w:val="22"/>
          <w:szCs w:val="22"/>
        </w:rPr>
      </w:pPr>
    </w:p>
    <w:p w:rsidR="00242E48" w:rsidRPr="003223B6" w:rsidRDefault="00242E48" w:rsidP="00242E48">
      <w:pPr>
        <w:rPr>
          <w:rFonts w:ascii="Arial" w:hAnsi="Arial" w:cs="Arial"/>
          <w:sz w:val="22"/>
          <w:szCs w:val="22"/>
        </w:rPr>
      </w:pPr>
    </w:p>
    <w:p w:rsidR="00242E48" w:rsidRPr="003223B6" w:rsidRDefault="00242E48" w:rsidP="00242E48">
      <w:pPr>
        <w:jc w:val="both"/>
        <w:rPr>
          <w:rFonts w:ascii="Arial" w:hAnsi="Arial" w:cs="Arial"/>
          <w:sz w:val="22"/>
          <w:szCs w:val="22"/>
        </w:rPr>
      </w:pPr>
    </w:p>
    <w:p w:rsidR="00242E48" w:rsidRPr="003223B6" w:rsidRDefault="00242E48" w:rsidP="00242E48">
      <w:pPr>
        <w:jc w:val="both"/>
        <w:rPr>
          <w:rFonts w:ascii="Arial" w:hAnsi="Arial" w:cs="Arial"/>
          <w:sz w:val="22"/>
          <w:szCs w:val="22"/>
        </w:rPr>
      </w:pPr>
      <w:r>
        <w:rPr>
          <w:rFonts w:ascii="Arial" w:hAnsi="Arial" w:cs="Arial"/>
          <w:sz w:val="22"/>
          <w:szCs w:val="22"/>
        </w:rPr>
        <w:t>Ancona, 21.09</w:t>
      </w:r>
      <w:r w:rsidRPr="003223B6">
        <w:rPr>
          <w:rFonts w:ascii="Arial" w:hAnsi="Arial" w:cs="Arial"/>
          <w:sz w:val="22"/>
          <w:szCs w:val="22"/>
        </w:rPr>
        <w:t>.2016</w:t>
      </w:r>
    </w:p>
    <w:p w:rsidR="00242E48" w:rsidRPr="003223B6" w:rsidRDefault="00242E48" w:rsidP="00242E48">
      <w:pPr>
        <w:jc w:val="both"/>
        <w:rPr>
          <w:rFonts w:ascii="Arial" w:hAnsi="Arial" w:cs="Arial"/>
          <w:sz w:val="22"/>
          <w:szCs w:val="22"/>
        </w:rPr>
      </w:pPr>
    </w:p>
    <w:p w:rsidR="00242E48" w:rsidRPr="003223B6" w:rsidRDefault="00242E48" w:rsidP="00242E48">
      <w:pPr>
        <w:jc w:val="both"/>
        <w:rPr>
          <w:rFonts w:ascii="Arial" w:hAnsi="Arial" w:cs="Arial"/>
          <w:sz w:val="22"/>
          <w:szCs w:val="22"/>
        </w:rPr>
      </w:pPr>
      <w:r w:rsidRPr="003223B6">
        <w:rPr>
          <w:rFonts w:ascii="Arial" w:hAnsi="Arial" w:cs="Arial"/>
          <w:sz w:val="22"/>
          <w:szCs w:val="22"/>
        </w:rPr>
        <w:t xml:space="preserve">F.to DELEGAZIONE </w:t>
      </w:r>
      <w:proofErr w:type="spellStart"/>
      <w:r w:rsidRPr="003223B6">
        <w:rPr>
          <w:rFonts w:ascii="Arial" w:hAnsi="Arial" w:cs="Arial"/>
          <w:sz w:val="22"/>
          <w:szCs w:val="22"/>
        </w:rPr>
        <w:t>DI</w:t>
      </w:r>
      <w:proofErr w:type="spellEnd"/>
      <w:r w:rsidRPr="003223B6">
        <w:rPr>
          <w:rFonts w:ascii="Arial" w:hAnsi="Arial" w:cs="Arial"/>
          <w:sz w:val="22"/>
          <w:szCs w:val="22"/>
        </w:rPr>
        <w:t xml:space="preserve"> PARTE PUBBLICA</w:t>
      </w:r>
    </w:p>
    <w:p w:rsidR="00242E48" w:rsidRPr="003223B6" w:rsidRDefault="00242E48" w:rsidP="00242E48">
      <w:pPr>
        <w:jc w:val="both"/>
        <w:rPr>
          <w:rFonts w:ascii="Arial" w:hAnsi="Arial" w:cs="Arial"/>
          <w:sz w:val="22"/>
          <w:szCs w:val="22"/>
        </w:rPr>
      </w:pPr>
    </w:p>
    <w:p w:rsidR="00242E48" w:rsidRPr="003223B6" w:rsidRDefault="00242E48" w:rsidP="00242E48">
      <w:pPr>
        <w:jc w:val="both"/>
        <w:rPr>
          <w:rFonts w:ascii="Arial" w:hAnsi="Arial" w:cs="Arial"/>
          <w:sz w:val="22"/>
          <w:szCs w:val="22"/>
        </w:rPr>
      </w:pPr>
      <w:r w:rsidRPr="003223B6">
        <w:rPr>
          <w:rFonts w:ascii="Arial" w:hAnsi="Arial" w:cs="Arial"/>
          <w:sz w:val="22"/>
          <w:szCs w:val="22"/>
        </w:rPr>
        <w:t xml:space="preserve">F.to DELEGAZIONE </w:t>
      </w:r>
      <w:proofErr w:type="spellStart"/>
      <w:r w:rsidRPr="003223B6">
        <w:rPr>
          <w:rFonts w:ascii="Arial" w:hAnsi="Arial" w:cs="Arial"/>
          <w:sz w:val="22"/>
          <w:szCs w:val="22"/>
        </w:rPr>
        <w:t>DI</w:t>
      </w:r>
      <w:proofErr w:type="spellEnd"/>
      <w:r w:rsidRPr="003223B6">
        <w:rPr>
          <w:rFonts w:ascii="Arial" w:hAnsi="Arial" w:cs="Arial"/>
          <w:sz w:val="22"/>
          <w:szCs w:val="22"/>
        </w:rPr>
        <w:t xml:space="preserve"> PARTE SINDACALE</w:t>
      </w:r>
    </w:p>
    <w:p w:rsidR="00242E48" w:rsidRPr="000F1CE2" w:rsidRDefault="00242E48" w:rsidP="00242E48">
      <w:pPr>
        <w:jc w:val="both"/>
        <w:rPr>
          <w:rFonts w:ascii="Arial" w:hAnsi="Arial" w:cs="Arial"/>
          <w:sz w:val="22"/>
          <w:szCs w:val="22"/>
        </w:rPr>
      </w:pPr>
    </w:p>
    <w:p w:rsidR="00242E48" w:rsidRPr="000F1CE2" w:rsidRDefault="00242E48" w:rsidP="00242E48">
      <w:pPr>
        <w:rPr>
          <w:rFonts w:ascii="Arial" w:hAnsi="Arial" w:cs="Arial"/>
          <w:sz w:val="22"/>
          <w:szCs w:val="22"/>
        </w:rPr>
      </w:pPr>
    </w:p>
    <w:bookmarkEnd w:id="0"/>
    <w:p w:rsidR="00C6159C" w:rsidRPr="00C57C95" w:rsidRDefault="00C6159C" w:rsidP="00C6159C">
      <w:pPr>
        <w:ind w:right="214"/>
        <w:rPr>
          <w:rFonts w:ascii="Tahoma" w:hAnsi="Tahoma" w:cs="Tahoma"/>
          <w:sz w:val="22"/>
        </w:rPr>
      </w:pPr>
    </w:p>
    <w:sectPr w:rsidR="00C6159C" w:rsidRPr="00C57C95" w:rsidSect="00311C6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ACE" w:rsidRDefault="00F60ACE" w:rsidP="00903C86">
      <w:r>
        <w:separator/>
      </w:r>
    </w:p>
  </w:endnote>
  <w:endnote w:type="continuationSeparator" w:id="0">
    <w:p w:rsidR="00F60ACE" w:rsidRDefault="00F60ACE" w:rsidP="00903C8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6027"/>
      <w:docPartObj>
        <w:docPartGallery w:val="Page Numbers (Bottom of Page)"/>
        <w:docPartUnique/>
      </w:docPartObj>
    </w:sdtPr>
    <w:sdtContent>
      <w:p w:rsidR="00903C86" w:rsidRDefault="00E653DE">
        <w:pPr>
          <w:pStyle w:val="Pidipagina"/>
          <w:jc w:val="right"/>
        </w:pPr>
        <w:fldSimple w:instr=" PAGE   \* MERGEFORMAT ">
          <w:r w:rsidR="00242E48">
            <w:rPr>
              <w:noProof/>
            </w:rPr>
            <w:t>8</w:t>
          </w:r>
        </w:fldSimple>
      </w:p>
    </w:sdtContent>
  </w:sdt>
  <w:p w:rsidR="00903C86" w:rsidRDefault="00903C8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ACE" w:rsidRDefault="00F60ACE" w:rsidP="00903C86">
      <w:r>
        <w:separator/>
      </w:r>
    </w:p>
  </w:footnote>
  <w:footnote w:type="continuationSeparator" w:id="0">
    <w:p w:rsidR="00F60ACE" w:rsidRDefault="00F60ACE" w:rsidP="00903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6" w:rsidRDefault="00903C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03628"/>
    <w:multiLevelType w:val="hybridMultilevel"/>
    <w:tmpl w:val="5C14D0D4"/>
    <w:lvl w:ilvl="0" w:tplc="0410000F">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B46AAB"/>
    <w:multiLevelType w:val="multilevel"/>
    <w:tmpl w:val="7A048954"/>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
    <w:nsid w:val="4698016D"/>
    <w:multiLevelType w:val="hybridMultilevel"/>
    <w:tmpl w:val="3708ADDE"/>
    <w:lvl w:ilvl="0" w:tplc="4D8080E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0226833"/>
    <w:multiLevelType w:val="hybridMultilevel"/>
    <w:tmpl w:val="C3785B18"/>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73777B83"/>
    <w:multiLevelType w:val="hybridMultilevel"/>
    <w:tmpl w:val="0DE08CA4"/>
    <w:lvl w:ilvl="0" w:tplc="DEDC4792">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6852D2C"/>
    <w:multiLevelType w:val="hybridMultilevel"/>
    <w:tmpl w:val="22C2F07C"/>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A1415"/>
    <w:rsid w:val="00007803"/>
    <w:rsid w:val="000200F5"/>
    <w:rsid w:val="00032701"/>
    <w:rsid w:val="0004182D"/>
    <w:rsid w:val="00062198"/>
    <w:rsid w:val="00067619"/>
    <w:rsid w:val="000C1995"/>
    <w:rsid w:val="001179EF"/>
    <w:rsid w:val="00135213"/>
    <w:rsid w:val="00174D7F"/>
    <w:rsid w:val="001A5C6C"/>
    <w:rsid w:val="001D4C19"/>
    <w:rsid w:val="0020181B"/>
    <w:rsid w:val="00236187"/>
    <w:rsid w:val="00241397"/>
    <w:rsid w:val="00242E48"/>
    <w:rsid w:val="002A3690"/>
    <w:rsid w:val="002B7A78"/>
    <w:rsid w:val="002C5527"/>
    <w:rsid w:val="002F79AE"/>
    <w:rsid w:val="00310711"/>
    <w:rsid w:val="00311C6A"/>
    <w:rsid w:val="0033318C"/>
    <w:rsid w:val="00374DB5"/>
    <w:rsid w:val="0039028E"/>
    <w:rsid w:val="003A125D"/>
    <w:rsid w:val="003C7CC9"/>
    <w:rsid w:val="003D0948"/>
    <w:rsid w:val="003D11A8"/>
    <w:rsid w:val="003E7DDA"/>
    <w:rsid w:val="00400848"/>
    <w:rsid w:val="00404447"/>
    <w:rsid w:val="004240AA"/>
    <w:rsid w:val="004247DA"/>
    <w:rsid w:val="0043083B"/>
    <w:rsid w:val="00482273"/>
    <w:rsid w:val="00495620"/>
    <w:rsid w:val="004A685A"/>
    <w:rsid w:val="004B72A0"/>
    <w:rsid w:val="0057358E"/>
    <w:rsid w:val="005A1628"/>
    <w:rsid w:val="005F34C5"/>
    <w:rsid w:val="005F6E3C"/>
    <w:rsid w:val="00635421"/>
    <w:rsid w:val="00655DFE"/>
    <w:rsid w:val="00664174"/>
    <w:rsid w:val="006A5B0E"/>
    <w:rsid w:val="00732E02"/>
    <w:rsid w:val="007522B6"/>
    <w:rsid w:val="00757568"/>
    <w:rsid w:val="00780C99"/>
    <w:rsid w:val="00794762"/>
    <w:rsid w:val="007A7D88"/>
    <w:rsid w:val="007C3335"/>
    <w:rsid w:val="007D5FA7"/>
    <w:rsid w:val="007D7B98"/>
    <w:rsid w:val="008011C5"/>
    <w:rsid w:val="008026D6"/>
    <w:rsid w:val="00856384"/>
    <w:rsid w:val="008622A2"/>
    <w:rsid w:val="008C2ECB"/>
    <w:rsid w:val="008F0E70"/>
    <w:rsid w:val="008F25D6"/>
    <w:rsid w:val="00902E08"/>
    <w:rsid w:val="00903C86"/>
    <w:rsid w:val="00911CC7"/>
    <w:rsid w:val="009321BC"/>
    <w:rsid w:val="00937512"/>
    <w:rsid w:val="00976293"/>
    <w:rsid w:val="00977C96"/>
    <w:rsid w:val="00993A94"/>
    <w:rsid w:val="009A7B83"/>
    <w:rsid w:val="009D0721"/>
    <w:rsid w:val="009E2F62"/>
    <w:rsid w:val="00A20C5E"/>
    <w:rsid w:val="00A254D2"/>
    <w:rsid w:val="00A6650D"/>
    <w:rsid w:val="00A8152F"/>
    <w:rsid w:val="00A87510"/>
    <w:rsid w:val="00AA1415"/>
    <w:rsid w:val="00AB5C5B"/>
    <w:rsid w:val="00AB79F9"/>
    <w:rsid w:val="00AC1AEB"/>
    <w:rsid w:val="00AC3061"/>
    <w:rsid w:val="00AC55A1"/>
    <w:rsid w:val="00AD57C4"/>
    <w:rsid w:val="00AE3AA5"/>
    <w:rsid w:val="00AF3E5D"/>
    <w:rsid w:val="00AF674A"/>
    <w:rsid w:val="00B051E6"/>
    <w:rsid w:val="00B207A0"/>
    <w:rsid w:val="00B40EAE"/>
    <w:rsid w:val="00B4730B"/>
    <w:rsid w:val="00B7249F"/>
    <w:rsid w:val="00BB2ACB"/>
    <w:rsid w:val="00BE5B5B"/>
    <w:rsid w:val="00C25CAD"/>
    <w:rsid w:val="00C37CE9"/>
    <w:rsid w:val="00C41D03"/>
    <w:rsid w:val="00C44C91"/>
    <w:rsid w:val="00C474B2"/>
    <w:rsid w:val="00C6159C"/>
    <w:rsid w:val="00C746B1"/>
    <w:rsid w:val="00C862E5"/>
    <w:rsid w:val="00CC40E8"/>
    <w:rsid w:val="00CF4D03"/>
    <w:rsid w:val="00D1002F"/>
    <w:rsid w:val="00D13998"/>
    <w:rsid w:val="00D4535B"/>
    <w:rsid w:val="00D90EDD"/>
    <w:rsid w:val="00DD1FC5"/>
    <w:rsid w:val="00DD259B"/>
    <w:rsid w:val="00DF12C2"/>
    <w:rsid w:val="00E1501F"/>
    <w:rsid w:val="00E54989"/>
    <w:rsid w:val="00E54B7E"/>
    <w:rsid w:val="00E653DE"/>
    <w:rsid w:val="00E66A53"/>
    <w:rsid w:val="00E71D20"/>
    <w:rsid w:val="00EC4E0D"/>
    <w:rsid w:val="00ED3F39"/>
    <w:rsid w:val="00EF5CBF"/>
    <w:rsid w:val="00F01596"/>
    <w:rsid w:val="00F01F36"/>
    <w:rsid w:val="00F17541"/>
    <w:rsid w:val="00F51946"/>
    <w:rsid w:val="00F60ACE"/>
    <w:rsid w:val="00F61AA4"/>
    <w:rsid w:val="00FC18AB"/>
    <w:rsid w:val="00FD4203"/>
    <w:rsid w:val="00FD76E7"/>
    <w:rsid w:val="00FF64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41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A1415"/>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AA1415"/>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AA1415"/>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AA1415"/>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AA1415"/>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AA1415"/>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AA1415"/>
    <w:pPr>
      <w:numPr>
        <w:ilvl w:val="6"/>
        <w:numId w:val="1"/>
      </w:numPr>
      <w:spacing w:before="240" w:after="60"/>
      <w:outlineLvl w:val="6"/>
    </w:pPr>
  </w:style>
  <w:style w:type="paragraph" w:styleId="Titolo8">
    <w:name w:val="heading 8"/>
    <w:basedOn w:val="Normale"/>
    <w:next w:val="Normale"/>
    <w:link w:val="Titolo8Carattere"/>
    <w:qFormat/>
    <w:rsid w:val="00AA1415"/>
    <w:pPr>
      <w:numPr>
        <w:ilvl w:val="7"/>
        <w:numId w:val="1"/>
      </w:numPr>
      <w:spacing w:before="240" w:after="60"/>
      <w:outlineLvl w:val="7"/>
    </w:pPr>
    <w:rPr>
      <w:i/>
      <w:iCs/>
    </w:rPr>
  </w:style>
  <w:style w:type="paragraph" w:styleId="Titolo9">
    <w:name w:val="heading 9"/>
    <w:basedOn w:val="Normale"/>
    <w:next w:val="Normale"/>
    <w:link w:val="Titolo9Carattere"/>
    <w:qFormat/>
    <w:rsid w:val="00AA1415"/>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A1415"/>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AA1415"/>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AA1415"/>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AA1415"/>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AA1415"/>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AA1415"/>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A1415"/>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AA1415"/>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AA1415"/>
    <w:rPr>
      <w:rFonts w:ascii="Arial" w:eastAsia="Times New Roman" w:hAnsi="Arial" w:cs="Arial"/>
      <w:lang w:eastAsia="it-IT"/>
    </w:rPr>
  </w:style>
  <w:style w:type="paragraph" w:styleId="Rientrocorpodeltesto">
    <w:name w:val="Body Text Indent"/>
    <w:basedOn w:val="Normale"/>
    <w:link w:val="RientrocorpodeltestoCarattere"/>
    <w:rsid w:val="00AA1415"/>
    <w:pPr>
      <w:ind w:firstLine="576"/>
      <w:jc w:val="both"/>
    </w:pPr>
  </w:style>
  <w:style w:type="character" w:customStyle="1" w:styleId="RientrocorpodeltestoCarattere">
    <w:name w:val="Rientro corpo del testo Carattere"/>
    <w:basedOn w:val="Carpredefinitoparagrafo"/>
    <w:link w:val="Rientrocorpodeltesto"/>
    <w:rsid w:val="00AA141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37C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7CE9"/>
    <w:rPr>
      <w:rFonts w:ascii="Tahoma" w:eastAsia="Times New Roman" w:hAnsi="Tahoma" w:cs="Tahoma"/>
      <w:sz w:val="16"/>
      <w:szCs w:val="16"/>
      <w:lang w:eastAsia="it-IT"/>
    </w:rPr>
  </w:style>
  <w:style w:type="character" w:styleId="Collegamentoipertestuale">
    <w:name w:val="Hyperlink"/>
    <w:basedOn w:val="Carpredefinitoparagrafo"/>
    <w:uiPriority w:val="99"/>
    <w:semiHidden/>
    <w:unhideWhenUsed/>
    <w:rsid w:val="00236187"/>
    <w:rPr>
      <w:color w:val="333333"/>
      <w:u w:val="single"/>
    </w:rPr>
  </w:style>
  <w:style w:type="character" w:styleId="Enfasigrassetto">
    <w:name w:val="Strong"/>
    <w:basedOn w:val="Carpredefinitoparagrafo"/>
    <w:uiPriority w:val="22"/>
    <w:qFormat/>
    <w:rsid w:val="00236187"/>
    <w:rPr>
      <w:b/>
      <w:bCs/>
    </w:rPr>
  </w:style>
  <w:style w:type="paragraph" w:styleId="NormaleWeb">
    <w:name w:val="Normal (Web)"/>
    <w:basedOn w:val="Normale"/>
    <w:uiPriority w:val="99"/>
    <w:semiHidden/>
    <w:unhideWhenUsed/>
    <w:rsid w:val="00236187"/>
    <w:pPr>
      <w:spacing w:after="240"/>
    </w:pPr>
  </w:style>
  <w:style w:type="paragraph" w:customStyle="1" w:styleId="Default">
    <w:name w:val="Default"/>
    <w:rsid w:val="008F0E70"/>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AF3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3318C"/>
    <w:pPr>
      <w:ind w:left="720"/>
      <w:contextualSpacing/>
    </w:pPr>
  </w:style>
  <w:style w:type="paragraph" w:styleId="Intestazione">
    <w:name w:val="header"/>
    <w:basedOn w:val="Normale"/>
    <w:link w:val="IntestazioneCarattere"/>
    <w:uiPriority w:val="99"/>
    <w:semiHidden/>
    <w:unhideWhenUsed/>
    <w:rsid w:val="00903C8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03C8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3C86"/>
    <w:pPr>
      <w:tabs>
        <w:tab w:val="center" w:pos="4819"/>
        <w:tab w:val="right" w:pos="9638"/>
      </w:tabs>
    </w:pPr>
  </w:style>
  <w:style w:type="character" w:customStyle="1" w:styleId="PidipaginaCarattere">
    <w:name w:val="Piè di pagina Carattere"/>
    <w:basedOn w:val="Carpredefinitoparagrafo"/>
    <w:link w:val="Pidipagina"/>
    <w:uiPriority w:val="99"/>
    <w:rsid w:val="00903C86"/>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6337667">
      <w:bodyDiv w:val="1"/>
      <w:marLeft w:val="0"/>
      <w:marRight w:val="0"/>
      <w:marTop w:val="0"/>
      <w:marBottom w:val="0"/>
      <w:divBdr>
        <w:top w:val="none" w:sz="0" w:space="0" w:color="auto"/>
        <w:left w:val="none" w:sz="0" w:space="0" w:color="auto"/>
        <w:bottom w:val="none" w:sz="0" w:space="0" w:color="auto"/>
        <w:right w:val="none" w:sz="0" w:space="0" w:color="auto"/>
      </w:divBdr>
      <w:divsChild>
        <w:div w:id="1230385552">
          <w:marLeft w:val="0"/>
          <w:marRight w:val="0"/>
          <w:marTop w:val="0"/>
          <w:marBottom w:val="0"/>
          <w:divBdr>
            <w:top w:val="none" w:sz="0" w:space="0" w:color="auto"/>
            <w:left w:val="none" w:sz="0" w:space="0" w:color="auto"/>
            <w:bottom w:val="none" w:sz="0" w:space="0" w:color="auto"/>
            <w:right w:val="none" w:sz="0" w:space="0" w:color="auto"/>
          </w:divBdr>
          <w:divsChild>
            <w:div w:id="1617252499">
              <w:marLeft w:val="0"/>
              <w:marRight w:val="0"/>
              <w:marTop w:val="0"/>
              <w:marBottom w:val="0"/>
              <w:divBdr>
                <w:top w:val="none" w:sz="0" w:space="0" w:color="auto"/>
                <w:left w:val="none" w:sz="0" w:space="0" w:color="auto"/>
                <w:bottom w:val="none" w:sz="0" w:space="0" w:color="auto"/>
                <w:right w:val="none" w:sz="0" w:space="0" w:color="auto"/>
              </w:divBdr>
              <w:divsChild>
                <w:div w:id="1048721214">
                  <w:marLeft w:val="0"/>
                  <w:marRight w:val="0"/>
                  <w:marTop w:val="0"/>
                  <w:marBottom w:val="0"/>
                  <w:divBdr>
                    <w:top w:val="none" w:sz="0" w:space="0" w:color="auto"/>
                    <w:left w:val="none" w:sz="0" w:space="0" w:color="auto"/>
                    <w:bottom w:val="none" w:sz="0" w:space="0" w:color="auto"/>
                    <w:right w:val="none" w:sz="0" w:space="0" w:color="auto"/>
                  </w:divBdr>
                  <w:divsChild>
                    <w:div w:id="195696580">
                      <w:marLeft w:val="0"/>
                      <w:marRight w:val="0"/>
                      <w:marTop w:val="0"/>
                      <w:marBottom w:val="0"/>
                      <w:divBdr>
                        <w:top w:val="none" w:sz="0" w:space="0" w:color="auto"/>
                        <w:left w:val="none" w:sz="0" w:space="0" w:color="auto"/>
                        <w:bottom w:val="none" w:sz="0" w:space="0" w:color="auto"/>
                        <w:right w:val="none" w:sz="0" w:space="0" w:color="auto"/>
                      </w:divBdr>
                      <w:divsChild>
                        <w:div w:id="633173708">
                          <w:marLeft w:val="0"/>
                          <w:marRight w:val="0"/>
                          <w:marTop w:val="0"/>
                          <w:marBottom w:val="0"/>
                          <w:divBdr>
                            <w:top w:val="none" w:sz="0" w:space="0" w:color="auto"/>
                            <w:left w:val="none" w:sz="0" w:space="0" w:color="auto"/>
                            <w:bottom w:val="none" w:sz="0" w:space="0" w:color="auto"/>
                            <w:right w:val="none" w:sz="0" w:space="0" w:color="auto"/>
                          </w:divBdr>
                          <w:divsChild>
                            <w:div w:id="1000743422">
                              <w:marLeft w:val="0"/>
                              <w:marRight w:val="0"/>
                              <w:marTop w:val="0"/>
                              <w:marBottom w:val="0"/>
                              <w:divBdr>
                                <w:top w:val="none" w:sz="0" w:space="0" w:color="auto"/>
                                <w:left w:val="none" w:sz="0" w:space="0" w:color="auto"/>
                                <w:bottom w:val="none" w:sz="0" w:space="0" w:color="auto"/>
                                <w:right w:val="none" w:sz="0" w:space="0" w:color="auto"/>
                              </w:divBdr>
                              <w:divsChild>
                                <w:div w:id="4558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C20B3-79C1-4C37-85F9-19B4ACB0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2315</Words>
  <Characters>13197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Marinucci claudia</dc:creator>
  <cp:lastModifiedBy>Marinucci claudia</cp:lastModifiedBy>
  <cp:revision>3</cp:revision>
  <cp:lastPrinted>2016-07-14T09:43:00Z</cp:lastPrinted>
  <dcterms:created xsi:type="dcterms:W3CDTF">2016-11-21T08:27:00Z</dcterms:created>
  <dcterms:modified xsi:type="dcterms:W3CDTF">2016-11-21T08:28:00Z</dcterms:modified>
</cp:coreProperties>
</file>